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16398" w14:textId="0C7CE72F" w:rsidR="008D22A1" w:rsidRPr="001A6A56" w:rsidRDefault="008D22A1" w:rsidP="008D22A1">
      <w:pPr>
        <w:pStyle w:val="Default"/>
        <w:jc w:val="center"/>
        <w:rPr>
          <w:rFonts w:ascii="Calibri" w:hAnsi="Calibri"/>
          <w:b/>
          <w:bCs/>
          <w:sz w:val="28"/>
          <w:szCs w:val="28"/>
          <w:lang w:val="en-US"/>
        </w:rPr>
      </w:pPr>
      <w:r w:rsidRPr="001A6A56">
        <w:rPr>
          <w:rFonts w:ascii="Calibri" w:hAnsi="Calibri"/>
          <w:b/>
          <w:bCs/>
          <w:sz w:val="28"/>
          <w:szCs w:val="28"/>
          <w:lang w:val="en-US"/>
        </w:rPr>
        <w:t>Resolutions Process for the</w:t>
      </w:r>
      <w:bookmarkStart w:id="0" w:name="_GoBack"/>
      <w:bookmarkEnd w:id="0"/>
    </w:p>
    <w:p w14:paraId="60F686AC" w14:textId="2CFB4A65" w:rsidR="00724CCC" w:rsidRDefault="008D22A1" w:rsidP="008D22A1">
      <w:pPr>
        <w:pStyle w:val="Default"/>
        <w:jc w:val="center"/>
        <w:rPr>
          <w:rFonts w:ascii="Calibri" w:hAnsi="Calibri"/>
          <w:b/>
          <w:bCs/>
          <w:sz w:val="28"/>
          <w:szCs w:val="28"/>
          <w:lang w:val="en-US"/>
        </w:rPr>
      </w:pPr>
      <w:r w:rsidRPr="001A6A56">
        <w:rPr>
          <w:rFonts w:ascii="Calibri" w:hAnsi="Calibri"/>
          <w:b/>
          <w:bCs/>
          <w:sz w:val="28"/>
          <w:szCs w:val="28"/>
          <w:lang w:val="en-US"/>
        </w:rPr>
        <w:t>Canadian Worker Co-operative Federation</w:t>
      </w:r>
      <w:r w:rsidR="00214858">
        <w:rPr>
          <w:rFonts w:ascii="Calibri" w:hAnsi="Calibri"/>
          <w:b/>
          <w:bCs/>
          <w:sz w:val="28"/>
          <w:szCs w:val="28"/>
          <w:lang w:val="en-US"/>
        </w:rPr>
        <w:t xml:space="preserve"> (CWCF)</w:t>
      </w:r>
    </w:p>
    <w:p w14:paraId="0E36ECAE" w14:textId="77777777" w:rsidR="00214858" w:rsidRDefault="00214858" w:rsidP="008D22A1">
      <w:pPr>
        <w:pStyle w:val="Default"/>
        <w:jc w:val="center"/>
        <w:rPr>
          <w:rFonts w:ascii="Calibri" w:hAnsi="Calibri"/>
          <w:b/>
          <w:bCs/>
          <w:sz w:val="28"/>
          <w:szCs w:val="28"/>
          <w:lang w:val="en-US"/>
        </w:rPr>
      </w:pPr>
    </w:p>
    <w:p w14:paraId="6C99671F" w14:textId="77777777" w:rsidR="008D22A1" w:rsidRPr="00A339E7" w:rsidRDefault="008D22A1" w:rsidP="008D22A1">
      <w:pPr>
        <w:pStyle w:val="Default"/>
        <w:rPr>
          <w:rFonts w:ascii="Calibri" w:hAnsi="Calibri"/>
          <w:b/>
          <w:bCs/>
          <w:lang w:val="en-US"/>
        </w:rPr>
      </w:pPr>
    </w:p>
    <w:p w14:paraId="54160D04" w14:textId="77777777" w:rsidR="004F24C4" w:rsidRPr="00A339E7" w:rsidRDefault="004F24C4" w:rsidP="004F24C4">
      <w:pPr>
        <w:autoSpaceDE w:val="0"/>
        <w:autoSpaceDN w:val="0"/>
        <w:adjustRightInd w:val="0"/>
        <w:spacing w:after="0" w:line="240" w:lineRule="auto"/>
        <w:rPr>
          <w:b/>
          <w:bCs/>
          <w:color w:val="000000"/>
          <w:sz w:val="24"/>
          <w:szCs w:val="24"/>
        </w:rPr>
      </w:pPr>
      <w:r w:rsidRPr="00A339E7">
        <w:rPr>
          <w:b/>
          <w:bCs/>
          <w:color w:val="000000"/>
          <w:sz w:val="24"/>
          <w:szCs w:val="24"/>
        </w:rPr>
        <w:t>PREAMBLE</w:t>
      </w:r>
    </w:p>
    <w:p w14:paraId="6CFE3CEC" w14:textId="77777777" w:rsidR="004F24C4" w:rsidRPr="00A339E7" w:rsidRDefault="004F24C4" w:rsidP="004F24C4">
      <w:pPr>
        <w:autoSpaceDE w:val="0"/>
        <w:autoSpaceDN w:val="0"/>
        <w:adjustRightInd w:val="0"/>
        <w:spacing w:after="0" w:line="240" w:lineRule="auto"/>
        <w:rPr>
          <w:bCs/>
          <w:color w:val="000000"/>
          <w:sz w:val="24"/>
          <w:szCs w:val="24"/>
        </w:rPr>
      </w:pPr>
    </w:p>
    <w:p w14:paraId="70742E34" w14:textId="1AAF25E7" w:rsidR="004F24C4" w:rsidRDefault="004F24C4" w:rsidP="004F24C4">
      <w:pPr>
        <w:autoSpaceDE w:val="0"/>
        <w:autoSpaceDN w:val="0"/>
        <w:adjustRightInd w:val="0"/>
        <w:spacing w:after="0" w:line="240" w:lineRule="auto"/>
        <w:rPr>
          <w:bCs/>
          <w:color w:val="000000"/>
          <w:sz w:val="24"/>
          <w:szCs w:val="24"/>
        </w:rPr>
      </w:pPr>
      <w:r w:rsidRPr="00A339E7">
        <w:rPr>
          <w:bCs/>
          <w:color w:val="000000"/>
          <w:sz w:val="24"/>
          <w:szCs w:val="24"/>
        </w:rPr>
        <w:t xml:space="preserve">The CWCF </w:t>
      </w:r>
      <w:r w:rsidR="006D62F2">
        <w:rPr>
          <w:bCs/>
          <w:color w:val="000000"/>
          <w:sz w:val="24"/>
          <w:szCs w:val="24"/>
        </w:rPr>
        <w:t xml:space="preserve">previously had </w:t>
      </w:r>
      <w:r w:rsidRPr="00A339E7">
        <w:rPr>
          <w:bCs/>
          <w:color w:val="000000"/>
          <w:sz w:val="24"/>
          <w:szCs w:val="24"/>
        </w:rPr>
        <w:t>a process where</w:t>
      </w:r>
      <w:r w:rsidR="006D62F2">
        <w:rPr>
          <w:bCs/>
          <w:color w:val="000000"/>
          <w:sz w:val="24"/>
          <w:szCs w:val="24"/>
        </w:rPr>
        <w:t>by resolutions from membership we</w:t>
      </w:r>
      <w:r w:rsidRPr="00A339E7">
        <w:rPr>
          <w:bCs/>
          <w:color w:val="000000"/>
          <w:sz w:val="24"/>
          <w:szCs w:val="24"/>
        </w:rPr>
        <w:t>re accepted until roughly 12-18 hours before resolution discussion and vote at our Annual General Meeting.  The</w:t>
      </w:r>
      <w:r w:rsidR="00713A21" w:rsidRPr="00A339E7">
        <w:rPr>
          <w:bCs/>
          <w:color w:val="000000"/>
          <w:sz w:val="24"/>
          <w:szCs w:val="24"/>
        </w:rPr>
        <w:t xml:space="preserve"> process </w:t>
      </w:r>
      <w:r w:rsidR="006D62F2">
        <w:rPr>
          <w:bCs/>
          <w:color w:val="000000"/>
          <w:sz w:val="24"/>
          <w:szCs w:val="24"/>
        </w:rPr>
        <w:t>was</w:t>
      </w:r>
      <w:r w:rsidR="00713A21" w:rsidRPr="00A339E7">
        <w:rPr>
          <w:bCs/>
          <w:color w:val="000000"/>
          <w:sz w:val="24"/>
          <w:szCs w:val="24"/>
        </w:rPr>
        <w:t xml:space="preserve"> set up as such to allow members </w:t>
      </w:r>
      <w:r w:rsidRPr="00A339E7">
        <w:rPr>
          <w:bCs/>
          <w:color w:val="000000"/>
          <w:sz w:val="24"/>
          <w:szCs w:val="24"/>
        </w:rPr>
        <w:t xml:space="preserve">to </w:t>
      </w:r>
      <w:r w:rsidR="00713A21" w:rsidRPr="00A339E7">
        <w:rPr>
          <w:bCs/>
          <w:color w:val="000000"/>
          <w:sz w:val="24"/>
          <w:szCs w:val="24"/>
        </w:rPr>
        <w:t xml:space="preserve">jointly </w:t>
      </w:r>
      <w:r w:rsidRPr="00A339E7">
        <w:rPr>
          <w:bCs/>
          <w:color w:val="000000"/>
          <w:sz w:val="24"/>
          <w:szCs w:val="24"/>
        </w:rPr>
        <w:t xml:space="preserve">discuss the tabling of a resolution at their </w:t>
      </w:r>
      <w:r w:rsidR="00713A21" w:rsidRPr="00A339E7">
        <w:rPr>
          <w:bCs/>
          <w:color w:val="000000"/>
          <w:sz w:val="24"/>
          <w:szCs w:val="24"/>
        </w:rPr>
        <w:t xml:space="preserve">respective </w:t>
      </w:r>
      <w:r w:rsidRPr="00A339E7">
        <w:rPr>
          <w:bCs/>
          <w:color w:val="000000"/>
          <w:sz w:val="24"/>
          <w:szCs w:val="24"/>
        </w:rPr>
        <w:t xml:space="preserve">regional caucus meeting </w:t>
      </w:r>
      <w:r w:rsidR="00713A21" w:rsidRPr="00A339E7">
        <w:rPr>
          <w:bCs/>
          <w:color w:val="000000"/>
          <w:sz w:val="24"/>
          <w:szCs w:val="24"/>
        </w:rPr>
        <w:t>– which</w:t>
      </w:r>
      <w:r w:rsidR="00263C27">
        <w:rPr>
          <w:bCs/>
          <w:color w:val="000000"/>
          <w:sz w:val="24"/>
          <w:szCs w:val="24"/>
        </w:rPr>
        <w:t xml:space="preserve"> typically</w:t>
      </w:r>
      <w:r w:rsidR="00713A21" w:rsidRPr="00A339E7">
        <w:rPr>
          <w:bCs/>
          <w:color w:val="000000"/>
          <w:sz w:val="24"/>
          <w:szCs w:val="24"/>
        </w:rPr>
        <w:t xml:space="preserve"> take</w:t>
      </w:r>
      <w:r w:rsidR="00FE4C52">
        <w:rPr>
          <w:bCs/>
          <w:color w:val="000000"/>
          <w:sz w:val="24"/>
          <w:szCs w:val="24"/>
        </w:rPr>
        <w:t>s</w:t>
      </w:r>
      <w:r w:rsidR="00713A21" w:rsidRPr="00A339E7">
        <w:rPr>
          <w:bCs/>
          <w:color w:val="000000"/>
          <w:sz w:val="24"/>
          <w:szCs w:val="24"/>
        </w:rPr>
        <w:t xml:space="preserve"> place </w:t>
      </w:r>
      <w:r w:rsidRPr="00A339E7">
        <w:rPr>
          <w:bCs/>
          <w:color w:val="000000"/>
          <w:sz w:val="24"/>
          <w:szCs w:val="24"/>
        </w:rPr>
        <w:t xml:space="preserve">the day before the </w:t>
      </w:r>
      <w:r w:rsidR="00214858">
        <w:rPr>
          <w:bCs/>
          <w:color w:val="000000"/>
          <w:sz w:val="24"/>
          <w:szCs w:val="24"/>
        </w:rPr>
        <w:t>Annual General Meeting (</w:t>
      </w:r>
      <w:r w:rsidRPr="00A339E7">
        <w:rPr>
          <w:bCs/>
          <w:color w:val="000000"/>
          <w:sz w:val="24"/>
          <w:szCs w:val="24"/>
        </w:rPr>
        <w:t>AGM</w:t>
      </w:r>
      <w:r w:rsidR="00214858">
        <w:rPr>
          <w:bCs/>
          <w:color w:val="000000"/>
          <w:sz w:val="24"/>
          <w:szCs w:val="24"/>
        </w:rPr>
        <w:t>)</w:t>
      </w:r>
      <w:r w:rsidR="00713A21" w:rsidRPr="00A339E7">
        <w:rPr>
          <w:bCs/>
          <w:color w:val="000000"/>
          <w:sz w:val="24"/>
          <w:szCs w:val="24"/>
        </w:rPr>
        <w:t xml:space="preserve"> at CWCF’s annual conference</w:t>
      </w:r>
      <w:r w:rsidRPr="00A339E7">
        <w:rPr>
          <w:bCs/>
          <w:color w:val="000000"/>
          <w:sz w:val="24"/>
          <w:szCs w:val="24"/>
        </w:rPr>
        <w:t xml:space="preserve">.  </w:t>
      </w:r>
    </w:p>
    <w:p w14:paraId="560648B7" w14:textId="4966A28D" w:rsidR="004F24C4" w:rsidRPr="00A339E7" w:rsidRDefault="004F24C4" w:rsidP="004F24C4">
      <w:pPr>
        <w:autoSpaceDE w:val="0"/>
        <w:autoSpaceDN w:val="0"/>
        <w:adjustRightInd w:val="0"/>
        <w:spacing w:after="0" w:line="240" w:lineRule="auto"/>
        <w:rPr>
          <w:bCs/>
          <w:color w:val="000000"/>
          <w:sz w:val="24"/>
          <w:szCs w:val="24"/>
        </w:rPr>
      </w:pPr>
      <w:r w:rsidRPr="00A339E7">
        <w:rPr>
          <w:bCs/>
          <w:color w:val="000000"/>
          <w:sz w:val="24"/>
          <w:szCs w:val="24"/>
        </w:rPr>
        <w:br/>
      </w:r>
      <w:r w:rsidR="00713A21" w:rsidRPr="00A339E7">
        <w:rPr>
          <w:bCs/>
          <w:color w:val="000000"/>
          <w:sz w:val="24"/>
          <w:szCs w:val="24"/>
        </w:rPr>
        <w:t xml:space="preserve">Such a </w:t>
      </w:r>
      <w:r w:rsidRPr="00A339E7">
        <w:rPr>
          <w:bCs/>
          <w:color w:val="000000"/>
          <w:sz w:val="24"/>
          <w:szCs w:val="24"/>
        </w:rPr>
        <w:t xml:space="preserve">deadline for receiving resolutions </w:t>
      </w:r>
      <w:r w:rsidR="00713A21" w:rsidRPr="00A339E7">
        <w:rPr>
          <w:bCs/>
          <w:color w:val="000000"/>
          <w:sz w:val="24"/>
          <w:szCs w:val="24"/>
        </w:rPr>
        <w:t xml:space="preserve">means </w:t>
      </w:r>
      <w:r w:rsidRPr="00A339E7">
        <w:rPr>
          <w:bCs/>
          <w:color w:val="000000"/>
          <w:sz w:val="24"/>
          <w:szCs w:val="24"/>
        </w:rPr>
        <w:t>that resolution</w:t>
      </w:r>
      <w:r w:rsidR="00713A21" w:rsidRPr="00A339E7">
        <w:rPr>
          <w:bCs/>
          <w:color w:val="000000"/>
          <w:sz w:val="24"/>
          <w:szCs w:val="24"/>
        </w:rPr>
        <w:t>s</w:t>
      </w:r>
      <w:r w:rsidRPr="00A339E7">
        <w:rPr>
          <w:bCs/>
          <w:color w:val="000000"/>
          <w:sz w:val="24"/>
          <w:szCs w:val="24"/>
        </w:rPr>
        <w:t xml:space="preserve"> </w:t>
      </w:r>
      <w:r w:rsidR="006D62F2">
        <w:rPr>
          <w:bCs/>
          <w:color w:val="000000"/>
          <w:sz w:val="24"/>
          <w:szCs w:val="24"/>
        </w:rPr>
        <w:t>were often</w:t>
      </w:r>
      <w:r w:rsidR="00713A21" w:rsidRPr="00A339E7">
        <w:rPr>
          <w:bCs/>
          <w:color w:val="000000"/>
          <w:sz w:val="24"/>
          <w:szCs w:val="24"/>
        </w:rPr>
        <w:t xml:space="preserve"> </w:t>
      </w:r>
      <w:r w:rsidRPr="00A339E7">
        <w:rPr>
          <w:bCs/>
          <w:color w:val="000000"/>
          <w:sz w:val="24"/>
          <w:szCs w:val="24"/>
        </w:rPr>
        <w:t xml:space="preserve">presented to membership for the first time on the floor of the AGM.  This </w:t>
      </w:r>
      <w:r w:rsidR="006D62F2">
        <w:rPr>
          <w:bCs/>
          <w:color w:val="000000"/>
          <w:sz w:val="24"/>
          <w:szCs w:val="24"/>
        </w:rPr>
        <w:t>lead</w:t>
      </w:r>
      <w:r w:rsidR="00713A21" w:rsidRPr="00A339E7">
        <w:rPr>
          <w:bCs/>
          <w:color w:val="000000"/>
          <w:sz w:val="24"/>
          <w:szCs w:val="24"/>
        </w:rPr>
        <w:t xml:space="preserve"> to a situation where </w:t>
      </w:r>
      <w:r w:rsidRPr="00A339E7">
        <w:rPr>
          <w:bCs/>
          <w:color w:val="000000"/>
          <w:sz w:val="24"/>
          <w:szCs w:val="24"/>
        </w:rPr>
        <w:t xml:space="preserve">membership </w:t>
      </w:r>
      <w:r w:rsidR="006D62F2">
        <w:rPr>
          <w:bCs/>
          <w:color w:val="000000"/>
          <w:sz w:val="24"/>
          <w:szCs w:val="24"/>
        </w:rPr>
        <w:t>were often</w:t>
      </w:r>
      <w:r w:rsidRPr="00A339E7">
        <w:rPr>
          <w:bCs/>
          <w:color w:val="000000"/>
          <w:sz w:val="24"/>
          <w:szCs w:val="24"/>
        </w:rPr>
        <w:t xml:space="preserve"> expected to read, digest, discuss and vote on a resolution </w:t>
      </w:r>
      <w:r w:rsidR="00713A21" w:rsidRPr="00A339E7">
        <w:rPr>
          <w:bCs/>
          <w:color w:val="000000"/>
          <w:sz w:val="24"/>
          <w:szCs w:val="24"/>
        </w:rPr>
        <w:t xml:space="preserve">all within a matter of minutes.  This process </w:t>
      </w:r>
      <w:r w:rsidR="006D62F2">
        <w:rPr>
          <w:bCs/>
          <w:color w:val="000000"/>
          <w:sz w:val="24"/>
          <w:szCs w:val="24"/>
        </w:rPr>
        <w:t>was</w:t>
      </w:r>
      <w:r w:rsidR="00713A21" w:rsidRPr="00A339E7">
        <w:rPr>
          <w:bCs/>
          <w:color w:val="000000"/>
          <w:sz w:val="24"/>
          <w:szCs w:val="24"/>
        </w:rPr>
        <w:t xml:space="preserve"> problematic for resolutions that require time for careful deliberation and discussion before a vote.</w:t>
      </w:r>
    </w:p>
    <w:p w14:paraId="4A2079B5" w14:textId="77777777" w:rsidR="004F24C4" w:rsidRPr="00A339E7" w:rsidRDefault="004F24C4" w:rsidP="004F24C4">
      <w:pPr>
        <w:autoSpaceDE w:val="0"/>
        <w:autoSpaceDN w:val="0"/>
        <w:adjustRightInd w:val="0"/>
        <w:spacing w:after="0" w:line="240" w:lineRule="auto"/>
        <w:rPr>
          <w:bCs/>
          <w:color w:val="000000"/>
          <w:sz w:val="24"/>
          <w:szCs w:val="24"/>
        </w:rPr>
      </w:pPr>
    </w:p>
    <w:p w14:paraId="5AE9FDCD" w14:textId="3CF339D6" w:rsidR="004F24C4" w:rsidRPr="008D22A1" w:rsidRDefault="00713A21" w:rsidP="004F24C4">
      <w:pPr>
        <w:autoSpaceDE w:val="0"/>
        <w:autoSpaceDN w:val="0"/>
        <w:adjustRightInd w:val="0"/>
        <w:spacing w:after="0" w:line="240" w:lineRule="auto"/>
        <w:rPr>
          <w:bCs/>
          <w:color w:val="000000"/>
          <w:sz w:val="24"/>
          <w:szCs w:val="24"/>
        </w:rPr>
      </w:pPr>
      <w:r w:rsidRPr="00A339E7">
        <w:rPr>
          <w:bCs/>
          <w:color w:val="000000"/>
          <w:sz w:val="24"/>
          <w:szCs w:val="24"/>
        </w:rPr>
        <w:t xml:space="preserve">While the spirit of allowing for resolutions to come from in-person caucus meetings is understood, the Board of the CWCF feels that the costs of this - in terms of a rushed resolutions discussion at the AGM - is too high. We are, as such </w:t>
      </w:r>
      <w:r w:rsidR="00263C27">
        <w:rPr>
          <w:bCs/>
          <w:color w:val="000000"/>
          <w:sz w:val="24"/>
          <w:szCs w:val="24"/>
        </w:rPr>
        <w:t xml:space="preserve">changing to a new </w:t>
      </w:r>
      <w:r w:rsidR="006B5F2A" w:rsidRPr="00A339E7">
        <w:rPr>
          <w:bCs/>
          <w:color w:val="000000"/>
          <w:sz w:val="24"/>
          <w:szCs w:val="24"/>
        </w:rPr>
        <w:t>Resolutions Process</w:t>
      </w:r>
      <w:r w:rsidRPr="00A339E7">
        <w:rPr>
          <w:bCs/>
          <w:color w:val="000000"/>
          <w:sz w:val="24"/>
          <w:szCs w:val="24"/>
        </w:rPr>
        <w:t>.</w:t>
      </w:r>
    </w:p>
    <w:p w14:paraId="5DBA94A3" w14:textId="77777777" w:rsidR="004F24C4" w:rsidRPr="00A339E7" w:rsidRDefault="004F24C4" w:rsidP="008D22A1">
      <w:pPr>
        <w:autoSpaceDE w:val="0"/>
        <w:autoSpaceDN w:val="0"/>
        <w:adjustRightInd w:val="0"/>
        <w:spacing w:after="0" w:line="240" w:lineRule="auto"/>
        <w:rPr>
          <w:b/>
          <w:bCs/>
          <w:color w:val="000000"/>
          <w:sz w:val="24"/>
          <w:szCs w:val="24"/>
        </w:rPr>
      </w:pPr>
    </w:p>
    <w:p w14:paraId="59E51205" w14:textId="36B3AC9A" w:rsidR="00713A21" w:rsidRPr="00A339E7" w:rsidRDefault="00713A21" w:rsidP="00713A21">
      <w:pPr>
        <w:autoSpaceDE w:val="0"/>
        <w:autoSpaceDN w:val="0"/>
        <w:adjustRightInd w:val="0"/>
        <w:spacing w:after="0" w:line="240" w:lineRule="auto"/>
        <w:rPr>
          <w:b/>
          <w:bCs/>
          <w:color w:val="000000"/>
          <w:sz w:val="24"/>
          <w:szCs w:val="24"/>
        </w:rPr>
      </w:pPr>
      <w:r w:rsidRPr="00A339E7">
        <w:rPr>
          <w:b/>
          <w:bCs/>
          <w:color w:val="000000"/>
          <w:sz w:val="24"/>
          <w:szCs w:val="24"/>
        </w:rPr>
        <w:t>INTENT OF NEW RESOLUTION</w:t>
      </w:r>
      <w:r w:rsidR="00FC429D">
        <w:rPr>
          <w:b/>
          <w:bCs/>
          <w:color w:val="000000"/>
          <w:sz w:val="24"/>
          <w:szCs w:val="24"/>
        </w:rPr>
        <w:t>S</w:t>
      </w:r>
      <w:r w:rsidRPr="00A339E7">
        <w:rPr>
          <w:b/>
          <w:bCs/>
          <w:color w:val="000000"/>
          <w:sz w:val="24"/>
          <w:szCs w:val="24"/>
        </w:rPr>
        <w:t xml:space="preserve"> PROCESS</w:t>
      </w:r>
    </w:p>
    <w:p w14:paraId="43F13DBB" w14:textId="77777777" w:rsidR="004F24C4" w:rsidRPr="00A339E7" w:rsidRDefault="004F24C4" w:rsidP="008D22A1">
      <w:pPr>
        <w:autoSpaceDE w:val="0"/>
        <w:autoSpaceDN w:val="0"/>
        <w:adjustRightInd w:val="0"/>
        <w:spacing w:after="0" w:line="240" w:lineRule="auto"/>
        <w:rPr>
          <w:b/>
          <w:bCs/>
          <w:color w:val="000000"/>
          <w:sz w:val="24"/>
          <w:szCs w:val="24"/>
        </w:rPr>
      </w:pPr>
    </w:p>
    <w:p w14:paraId="18DA08B3" w14:textId="5DFCC681" w:rsidR="006B5F2A" w:rsidRPr="00A339E7" w:rsidRDefault="00713A21" w:rsidP="006B5F2A">
      <w:pPr>
        <w:autoSpaceDE w:val="0"/>
        <w:autoSpaceDN w:val="0"/>
        <w:adjustRightInd w:val="0"/>
        <w:spacing w:after="0" w:line="240" w:lineRule="auto"/>
        <w:rPr>
          <w:bCs/>
          <w:color w:val="000000"/>
          <w:sz w:val="24"/>
          <w:szCs w:val="24"/>
        </w:rPr>
      </w:pPr>
      <w:r w:rsidRPr="00A339E7">
        <w:rPr>
          <w:bCs/>
          <w:color w:val="000000"/>
          <w:sz w:val="24"/>
          <w:szCs w:val="24"/>
        </w:rPr>
        <w:t xml:space="preserve">The following </w:t>
      </w:r>
      <w:r w:rsidR="006B5F2A" w:rsidRPr="00A339E7">
        <w:rPr>
          <w:bCs/>
          <w:color w:val="000000"/>
          <w:sz w:val="24"/>
          <w:szCs w:val="24"/>
        </w:rPr>
        <w:t>Resolutions Process</w:t>
      </w:r>
      <w:r w:rsidRPr="00A339E7">
        <w:rPr>
          <w:bCs/>
          <w:color w:val="000000"/>
          <w:sz w:val="24"/>
          <w:szCs w:val="24"/>
        </w:rPr>
        <w:t xml:space="preserve"> is meant to replace – with a formal policy - the </w:t>
      </w:r>
      <w:r w:rsidR="006D62F2">
        <w:rPr>
          <w:bCs/>
          <w:color w:val="000000"/>
          <w:sz w:val="24"/>
          <w:szCs w:val="24"/>
        </w:rPr>
        <w:t>prior</w:t>
      </w:r>
      <w:r w:rsidRPr="00A339E7">
        <w:rPr>
          <w:bCs/>
          <w:color w:val="000000"/>
          <w:sz w:val="24"/>
          <w:szCs w:val="24"/>
        </w:rPr>
        <w:t xml:space="preserve"> </w:t>
      </w:r>
      <w:r w:rsidR="006B5F2A" w:rsidRPr="00A339E7">
        <w:rPr>
          <w:bCs/>
          <w:color w:val="000000"/>
          <w:sz w:val="24"/>
          <w:szCs w:val="24"/>
        </w:rPr>
        <w:t xml:space="preserve">Resolutions </w:t>
      </w:r>
      <w:proofErr w:type="gramStart"/>
      <w:r w:rsidR="006B5F2A" w:rsidRPr="00A339E7">
        <w:rPr>
          <w:bCs/>
          <w:color w:val="000000"/>
          <w:sz w:val="24"/>
          <w:szCs w:val="24"/>
        </w:rPr>
        <w:t>Process</w:t>
      </w:r>
      <w:r w:rsidR="006D62F2">
        <w:rPr>
          <w:bCs/>
          <w:color w:val="000000"/>
          <w:sz w:val="24"/>
          <w:szCs w:val="24"/>
        </w:rPr>
        <w:t xml:space="preserve"> which</w:t>
      </w:r>
      <w:proofErr w:type="gramEnd"/>
      <w:r w:rsidR="006D62F2">
        <w:rPr>
          <w:bCs/>
          <w:color w:val="000000"/>
          <w:sz w:val="24"/>
          <w:szCs w:val="24"/>
        </w:rPr>
        <w:t xml:space="preserve"> was</w:t>
      </w:r>
      <w:r w:rsidRPr="00A339E7">
        <w:rPr>
          <w:bCs/>
          <w:color w:val="000000"/>
          <w:sz w:val="24"/>
          <w:szCs w:val="24"/>
        </w:rPr>
        <w:t xml:space="preserve"> </w:t>
      </w:r>
      <w:r w:rsidR="005F6A06" w:rsidRPr="00A339E7">
        <w:rPr>
          <w:bCs/>
          <w:color w:val="000000"/>
          <w:sz w:val="24"/>
          <w:szCs w:val="24"/>
        </w:rPr>
        <w:t>not</w:t>
      </w:r>
      <w:r w:rsidRPr="00A339E7">
        <w:rPr>
          <w:bCs/>
          <w:color w:val="000000"/>
          <w:sz w:val="24"/>
          <w:szCs w:val="24"/>
        </w:rPr>
        <w:t xml:space="preserve"> formally documented.  Its aim is to provide clarity to </w:t>
      </w:r>
      <w:r w:rsidR="005F6A06" w:rsidRPr="00A339E7">
        <w:rPr>
          <w:bCs/>
          <w:color w:val="000000"/>
          <w:sz w:val="24"/>
          <w:szCs w:val="24"/>
        </w:rPr>
        <w:t>CWCF members</w:t>
      </w:r>
      <w:r w:rsidRPr="00A339E7">
        <w:rPr>
          <w:bCs/>
          <w:color w:val="000000"/>
          <w:sz w:val="24"/>
          <w:szCs w:val="24"/>
        </w:rPr>
        <w:t xml:space="preserve"> of when and how to submit a resolution to the</w:t>
      </w:r>
      <w:r w:rsidR="005F6A06" w:rsidRPr="00A339E7">
        <w:rPr>
          <w:bCs/>
          <w:color w:val="000000"/>
          <w:sz w:val="24"/>
          <w:szCs w:val="24"/>
        </w:rPr>
        <w:t xml:space="preserve"> general membership</w:t>
      </w:r>
      <w:r w:rsidRPr="00A339E7">
        <w:rPr>
          <w:bCs/>
          <w:color w:val="000000"/>
          <w:sz w:val="24"/>
          <w:szCs w:val="24"/>
        </w:rPr>
        <w:t>.</w:t>
      </w:r>
      <w:r w:rsidR="005F6A06" w:rsidRPr="00A339E7">
        <w:rPr>
          <w:bCs/>
          <w:color w:val="000000"/>
          <w:sz w:val="24"/>
          <w:szCs w:val="24"/>
        </w:rPr>
        <w:t xml:space="preserve">  The process cannot and will not forbid the tabling of resolutions “from the floor” or at any other point right before the AGM (see “Late Resolutions” below); however it will set out guidelines for what the Board sees as a fair and effective process that maximizes participation and open discussion. </w:t>
      </w:r>
    </w:p>
    <w:p w14:paraId="7F8C85BA" w14:textId="77777777" w:rsidR="005F6A06" w:rsidRPr="008D22A1" w:rsidRDefault="006B5F2A" w:rsidP="00A339E7">
      <w:pPr>
        <w:jc w:val="center"/>
        <w:rPr>
          <w:caps/>
          <w:color w:val="000000"/>
          <w:sz w:val="28"/>
          <w:szCs w:val="28"/>
        </w:rPr>
      </w:pPr>
      <w:r w:rsidRPr="00A339E7">
        <w:rPr>
          <w:bCs/>
          <w:color w:val="000000"/>
          <w:sz w:val="24"/>
          <w:szCs w:val="24"/>
        </w:rPr>
        <w:br w:type="page"/>
      </w:r>
      <w:r w:rsidR="005F6A06" w:rsidRPr="00A339E7">
        <w:rPr>
          <w:b/>
          <w:bCs/>
          <w:caps/>
          <w:color w:val="000000"/>
          <w:sz w:val="28"/>
          <w:szCs w:val="28"/>
        </w:rPr>
        <w:lastRenderedPageBreak/>
        <w:t>CWCF Resolutions Process</w:t>
      </w:r>
      <w:r w:rsidRPr="00A339E7">
        <w:rPr>
          <w:b/>
          <w:bCs/>
          <w:caps/>
          <w:color w:val="000000"/>
          <w:sz w:val="28"/>
          <w:szCs w:val="28"/>
        </w:rPr>
        <w:t>: Steps and Deadlines</w:t>
      </w:r>
    </w:p>
    <w:p w14:paraId="4CF33472" w14:textId="77777777" w:rsidR="005F6A06" w:rsidRPr="00A339E7" w:rsidRDefault="005F6A06" w:rsidP="008D22A1">
      <w:pPr>
        <w:autoSpaceDE w:val="0"/>
        <w:autoSpaceDN w:val="0"/>
        <w:adjustRightInd w:val="0"/>
        <w:spacing w:after="0" w:line="240" w:lineRule="auto"/>
        <w:rPr>
          <w:b/>
          <w:bCs/>
          <w:color w:val="000000"/>
          <w:sz w:val="24"/>
          <w:szCs w:val="24"/>
        </w:rPr>
      </w:pPr>
    </w:p>
    <w:p w14:paraId="292FC744" w14:textId="0EF784F2" w:rsidR="006B5F2A" w:rsidRPr="00A339E7" w:rsidRDefault="00A339E7" w:rsidP="006B5F2A">
      <w:pPr>
        <w:pStyle w:val="ListParagraph"/>
        <w:numPr>
          <w:ilvl w:val="0"/>
          <w:numId w:val="4"/>
        </w:numPr>
        <w:rPr>
          <w:bCs/>
          <w:color w:val="000000"/>
          <w:sz w:val="24"/>
          <w:szCs w:val="24"/>
        </w:rPr>
      </w:pPr>
      <w:r>
        <w:rPr>
          <w:b/>
          <w:bCs/>
          <w:color w:val="000000"/>
          <w:sz w:val="24"/>
          <w:szCs w:val="24"/>
        </w:rPr>
        <w:t>One Hundred Twenty (</w:t>
      </w:r>
      <w:r w:rsidR="00A55CC3" w:rsidRPr="00A339E7">
        <w:rPr>
          <w:b/>
          <w:bCs/>
          <w:color w:val="000000"/>
          <w:sz w:val="24"/>
          <w:szCs w:val="24"/>
        </w:rPr>
        <w:t>120</w:t>
      </w:r>
      <w:r>
        <w:rPr>
          <w:b/>
          <w:bCs/>
          <w:color w:val="000000"/>
          <w:sz w:val="24"/>
          <w:szCs w:val="24"/>
        </w:rPr>
        <w:t>)</w:t>
      </w:r>
      <w:r w:rsidR="00A55CC3" w:rsidRPr="00A339E7">
        <w:rPr>
          <w:b/>
          <w:bCs/>
          <w:color w:val="000000"/>
          <w:sz w:val="24"/>
          <w:szCs w:val="24"/>
        </w:rPr>
        <w:t xml:space="preserve"> Days</w:t>
      </w:r>
      <w:r w:rsidR="00323EA3">
        <w:rPr>
          <w:rStyle w:val="FootnoteReference"/>
          <w:b/>
          <w:bCs/>
          <w:color w:val="000000"/>
          <w:sz w:val="24"/>
          <w:szCs w:val="24"/>
        </w:rPr>
        <w:footnoteReference w:id="1"/>
      </w:r>
      <w:r w:rsidR="00A55CC3" w:rsidRPr="00A339E7">
        <w:rPr>
          <w:b/>
          <w:bCs/>
          <w:color w:val="000000"/>
          <w:sz w:val="24"/>
          <w:szCs w:val="24"/>
        </w:rPr>
        <w:t xml:space="preserve"> Prior to the Annual General Meeting: </w:t>
      </w:r>
      <w:r w:rsidR="006B5F2A" w:rsidRPr="00A339E7">
        <w:rPr>
          <w:b/>
          <w:bCs/>
          <w:color w:val="000000"/>
          <w:sz w:val="24"/>
          <w:szCs w:val="24"/>
        </w:rPr>
        <w:br/>
      </w:r>
      <w:r w:rsidR="00A55CC3" w:rsidRPr="00A339E7">
        <w:rPr>
          <w:bCs/>
          <w:color w:val="000000"/>
          <w:sz w:val="24"/>
          <w:szCs w:val="24"/>
        </w:rPr>
        <w:t xml:space="preserve">CWCF Secretary will send a Call for Resolutions to CWCF membership.  This Call for Resolutions will include a copy of the Resolutions Process as well as the </w:t>
      </w:r>
      <w:r w:rsidR="003109A5">
        <w:rPr>
          <w:bCs/>
          <w:color w:val="000000"/>
          <w:sz w:val="24"/>
          <w:szCs w:val="24"/>
        </w:rPr>
        <w:t xml:space="preserve">Form of </w:t>
      </w:r>
      <w:r w:rsidR="00A55CC3" w:rsidRPr="00A339E7">
        <w:rPr>
          <w:bCs/>
          <w:color w:val="000000"/>
          <w:sz w:val="24"/>
          <w:szCs w:val="24"/>
        </w:rPr>
        <w:t>Resolutions.</w:t>
      </w:r>
    </w:p>
    <w:p w14:paraId="28FC4AFB" w14:textId="77777777" w:rsidR="006B5F2A" w:rsidRPr="00A339E7" w:rsidRDefault="006B5F2A" w:rsidP="006B5F2A">
      <w:pPr>
        <w:pStyle w:val="ListParagraph"/>
        <w:rPr>
          <w:bCs/>
          <w:color w:val="000000"/>
          <w:sz w:val="24"/>
          <w:szCs w:val="24"/>
        </w:rPr>
      </w:pPr>
    </w:p>
    <w:p w14:paraId="71D53966" w14:textId="77777777" w:rsidR="006B5F2A" w:rsidRPr="00A339E7" w:rsidRDefault="00A339E7" w:rsidP="006B5F2A">
      <w:pPr>
        <w:pStyle w:val="ListParagraph"/>
        <w:numPr>
          <w:ilvl w:val="0"/>
          <w:numId w:val="4"/>
        </w:numPr>
        <w:rPr>
          <w:bCs/>
          <w:color w:val="000000"/>
          <w:sz w:val="24"/>
          <w:szCs w:val="24"/>
        </w:rPr>
      </w:pPr>
      <w:r>
        <w:rPr>
          <w:b/>
          <w:bCs/>
          <w:color w:val="000000"/>
          <w:sz w:val="24"/>
          <w:szCs w:val="24"/>
        </w:rPr>
        <w:t>Sixty (</w:t>
      </w:r>
      <w:r w:rsidR="00A55CC3" w:rsidRPr="00A339E7">
        <w:rPr>
          <w:b/>
          <w:bCs/>
          <w:color w:val="000000"/>
          <w:sz w:val="24"/>
          <w:szCs w:val="24"/>
        </w:rPr>
        <w:t>60</w:t>
      </w:r>
      <w:r>
        <w:rPr>
          <w:b/>
          <w:bCs/>
          <w:color w:val="000000"/>
          <w:sz w:val="24"/>
          <w:szCs w:val="24"/>
        </w:rPr>
        <w:t>)</w:t>
      </w:r>
      <w:r w:rsidR="00A55CC3" w:rsidRPr="00A339E7">
        <w:rPr>
          <w:b/>
          <w:bCs/>
          <w:color w:val="000000"/>
          <w:sz w:val="24"/>
          <w:szCs w:val="24"/>
        </w:rPr>
        <w:t xml:space="preserve"> Days Prior to the Annual General Meeting: </w:t>
      </w:r>
      <w:r w:rsidR="006B5F2A" w:rsidRPr="00A339E7">
        <w:rPr>
          <w:b/>
          <w:bCs/>
          <w:color w:val="000000"/>
          <w:sz w:val="24"/>
          <w:szCs w:val="24"/>
        </w:rPr>
        <w:br/>
      </w:r>
      <w:r w:rsidR="00A55CC3" w:rsidRPr="00A339E7">
        <w:rPr>
          <w:bCs/>
          <w:color w:val="000000"/>
          <w:sz w:val="24"/>
          <w:szCs w:val="24"/>
        </w:rPr>
        <w:t>Deadline to receive any and all resolutions from membership not to be considered a “Late Resolution”.   Resolutions will be sent to the Secretary of the CWCF.</w:t>
      </w:r>
    </w:p>
    <w:p w14:paraId="1C08036E" w14:textId="77777777" w:rsidR="006B5F2A" w:rsidRPr="00A339E7" w:rsidRDefault="006B5F2A" w:rsidP="006B5F2A">
      <w:pPr>
        <w:pStyle w:val="ListParagraph"/>
        <w:rPr>
          <w:b/>
          <w:bCs/>
          <w:sz w:val="24"/>
          <w:szCs w:val="24"/>
        </w:rPr>
      </w:pPr>
    </w:p>
    <w:p w14:paraId="7A7852B9" w14:textId="77777777" w:rsidR="006B5F2A" w:rsidRPr="00A339E7" w:rsidRDefault="00A55CC3" w:rsidP="006B5F2A">
      <w:pPr>
        <w:pStyle w:val="ListParagraph"/>
        <w:numPr>
          <w:ilvl w:val="0"/>
          <w:numId w:val="4"/>
        </w:numPr>
        <w:rPr>
          <w:bCs/>
          <w:color w:val="000000"/>
          <w:sz w:val="24"/>
          <w:szCs w:val="24"/>
        </w:rPr>
      </w:pPr>
      <w:r w:rsidRPr="00A339E7">
        <w:rPr>
          <w:b/>
          <w:bCs/>
          <w:sz w:val="24"/>
          <w:szCs w:val="24"/>
        </w:rPr>
        <w:t xml:space="preserve">After Resolution Submission: </w:t>
      </w:r>
      <w:r w:rsidR="006B5F2A" w:rsidRPr="00A339E7">
        <w:rPr>
          <w:b/>
          <w:bCs/>
          <w:sz w:val="24"/>
          <w:szCs w:val="24"/>
        </w:rPr>
        <w:br/>
      </w:r>
      <w:r w:rsidRPr="00A339E7">
        <w:rPr>
          <w:iCs/>
          <w:sz w:val="24"/>
          <w:szCs w:val="24"/>
        </w:rPr>
        <w:t xml:space="preserve">The Secretary will review the resolution and submit it, along with any necessary report and recommendation, to the CWCF Resolutions Committee. </w:t>
      </w:r>
    </w:p>
    <w:p w14:paraId="750A7326" w14:textId="77777777" w:rsidR="006B5F2A" w:rsidRPr="00A339E7" w:rsidRDefault="006B5F2A" w:rsidP="006B5F2A">
      <w:pPr>
        <w:pStyle w:val="ListParagraph"/>
        <w:rPr>
          <w:iCs/>
          <w:sz w:val="24"/>
          <w:szCs w:val="24"/>
        </w:rPr>
      </w:pPr>
    </w:p>
    <w:p w14:paraId="2CF06108" w14:textId="77777777" w:rsidR="006B5F2A" w:rsidRPr="00A339E7" w:rsidRDefault="006B5F2A" w:rsidP="006B5F2A">
      <w:pPr>
        <w:pStyle w:val="ListParagraph"/>
        <w:rPr>
          <w:iCs/>
          <w:sz w:val="24"/>
          <w:szCs w:val="24"/>
        </w:rPr>
      </w:pPr>
      <w:r w:rsidRPr="00A339E7">
        <w:rPr>
          <w:iCs/>
          <w:sz w:val="24"/>
          <w:szCs w:val="24"/>
        </w:rPr>
        <w:t>The Resolutions Committee will decide to either: A) accept the resolution as is, B) propose changes to the resolution (for reasons of clarity or otherwise), or C) reject the resolutions if deemed in violation of the Resolutions Process.</w:t>
      </w:r>
      <w:r w:rsidRPr="00A339E7">
        <w:rPr>
          <w:iCs/>
          <w:sz w:val="24"/>
          <w:szCs w:val="24"/>
        </w:rPr>
        <w:br/>
      </w:r>
    </w:p>
    <w:p w14:paraId="1CC73CDC" w14:textId="77777777" w:rsidR="006B5F2A" w:rsidRPr="00A339E7" w:rsidRDefault="00A55CC3" w:rsidP="006B5F2A">
      <w:pPr>
        <w:pStyle w:val="ListParagraph"/>
        <w:rPr>
          <w:iCs/>
          <w:sz w:val="24"/>
          <w:szCs w:val="24"/>
        </w:rPr>
      </w:pPr>
      <w:r w:rsidRPr="00A339E7">
        <w:rPr>
          <w:iCs/>
          <w:sz w:val="24"/>
          <w:szCs w:val="24"/>
        </w:rPr>
        <w:t xml:space="preserve">Should any modifications </w:t>
      </w:r>
      <w:r w:rsidR="006B5F2A" w:rsidRPr="00A339E7">
        <w:rPr>
          <w:iCs/>
          <w:sz w:val="24"/>
          <w:szCs w:val="24"/>
        </w:rPr>
        <w:t xml:space="preserve">(substantive or non) be suggested, or a proposed resolution be rejected, the Resolutions Committee will inform </w:t>
      </w:r>
      <w:r w:rsidR="00A339E7">
        <w:rPr>
          <w:iCs/>
          <w:sz w:val="24"/>
          <w:szCs w:val="24"/>
        </w:rPr>
        <w:t xml:space="preserve">and discuss with </w:t>
      </w:r>
      <w:r w:rsidR="006B5F2A" w:rsidRPr="00A339E7">
        <w:rPr>
          <w:iCs/>
          <w:sz w:val="24"/>
          <w:szCs w:val="24"/>
        </w:rPr>
        <w:t>the proponent of the resolution.</w:t>
      </w:r>
    </w:p>
    <w:p w14:paraId="22768C4E" w14:textId="77777777" w:rsidR="006B5F2A" w:rsidRPr="00A339E7" w:rsidRDefault="006B5F2A" w:rsidP="006B5F2A">
      <w:pPr>
        <w:pStyle w:val="ListParagraph"/>
        <w:rPr>
          <w:bCs/>
          <w:color w:val="000000"/>
          <w:sz w:val="24"/>
          <w:szCs w:val="24"/>
        </w:rPr>
      </w:pPr>
    </w:p>
    <w:p w14:paraId="38F151A5" w14:textId="37B9699C" w:rsidR="008E5422" w:rsidRPr="008E5422" w:rsidRDefault="008E5422" w:rsidP="008E5422">
      <w:pPr>
        <w:pStyle w:val="ListParagraph"/>
        <w:numPr>
          <w:ilvl w:val="0"/>
          <w:numId w:val="5"/>
        </w:numPr>
        <w:rPr>
          <w:bCs/>
          <w:color w:val="000000"/>
          <w:sz w:val="24"/>
          <w:szCs w:val="24"/>
        </w:rPr>
      </w:pPr>
      <w:proofErr w:type="gramStart"/>
      <w:r>
        <w:rPr>
          <w:b/>
          <w:bCs/>
          <w:color w:val="000000"/>
          <w:sz w:val="24"/>
          <w:szCs w:val="24"/>
        </w:rPr>
        <w:t>Thirty (30) Days</w:t>
      </w:r>
      <w:proofErr w:type="gramEnd"/>
      <w:r>
        <w:rPr>
          <w:b/>
          <w:bCs/>
          <w:color w:val="000000"/>
          <w:sz w:val="24"/>
          <w:szCs w:val="24"/>
        </w:rPr>
        <w:t xml:space="preserve"> </w:t>
      </w:r>
      <w:r w:rsidR="006B5F2A" w:rsidRPr="00A339E7">
        <w:rPr>
          <w:b/>
          <w:bCs/>
          <w:color w:val="000000"/>
          <w:sz w:val="24"/>
          <w:szCs w:val="24"/>
        </w:rPr>
        <w:t>Prior to the Annual General Meeting</w:t>
      </w:r>
      <w:r w:rsidR="006B5F2A" w:rsidRPr="00A339E7">
        <w:rPr>
          <w:b/>
          <w:bCs/>
          <w:color w:val="000000"/>
          <w:sz w:val="24"/>
          <w:szCs w:val="24"/>
        </w:rPr>
        <w:br/>
      </w:r>
      <w:r w:rsidR="006B5F2A" w:rsidRPr="00A339E7">
        <w:rPr>
          <w:bCs/>
          <w:sz w:val="24"/>
          <w:szCs w:val="24"/>
        </w:rPr>
        <w:t>Any and all Resolutions that have been received in accordance with the above procedure will be provided to me</w:t>
      </w:r>
      <w:r>
        <w:rPr>
          <w:bCs/>
          <w:sz w:val="24"/>
          <w:szCs w:val="24"/>
        </w:rPr>
        <w:t xml:space="preserve">mbership thirty days </w:t>
      </w:r>
      <w:r w:rsidR="00FC429D">
        <w:rPr>
          <w:bCs/>
          <w:sz w:val="24"/>
          <w:szCs w:val="24"/>
        </w:rPr>
        <w:t xml:space="preserve">in </w:t>
      </w:r>
      <w:r w:rsidR="006B5F2A" w:rsidRPr="00A339E7">
        <w:rPr>
          <w:bCs/>
          <w:sz w:val="24"/>
          <w:szCs w:val="24"/>
        </w:rPr>
        <w:t xml:space="preserve">advance of the Annual General Meeting, </w:t>
      </w:r>
      <w:r w:rsidR="00FE4C52">
        <w:rPr>
          <w:bCs/>
          <w:sz w:val="24"/>
          <w:szCs w:val="24"/>
        </w:rPr>
        <w:t xml:space="preserve">to allow </w:t>
      </w:r>
      <w:r>
        <w:rPr>
          <w:bCs/>
          <w:sz w:val="24"/>
          <w:szCs w:val="24"/>
        </w:rPr>
        <w:t>time for the member</w:t>
      </w:r>
      <w:r w:rsidR="00FC429D">
        <w:rPr>
          <w:bCs/>
          <w:sz w:val="24"/>
          <w:szCs w:val="24"/>
        </w:rPr>
        <w:t>s</w:t>
      </w:r>
      <w:r>
        <w:rPr>
          <w:bCs/>
          <w:sz w:val="24"/>
          <w:szCs w:val="24"/>
        </w:rPr>
        <w:t xml:space="preserve"> to discuss the resolution with their own co-operative</w:t>
      </w:r>
      <w:r w:rsidR="006B5F2A" w:rsidRPr="00A339E7">
        <w:rPr>
          <w:bCs/>
          <w:sz w:val="24"/>
          <w:szCs w:val="24"/>
        </w:rPr>
        <w:t>.</w:t>
      </w:r>
    </w:p>
    <w:p w14:paraId="1CD60175" w14:textId="77777777" w:rsidR="008E5422" w:rsidRDefault="008E5422" w:rsidP="008E5422">
      <w:pPr>
        <w:pStyle w:val="ListParagraph"/>
        <w:ind w:left="0"/>
        <w:rPr>
          <w:b/>
          <w:bCs/>
          <w:color w:val="000000"/>
          <w:sz w:val="24"/>
          <w:szCs w:val="24"/>
        </w:rPr>
      </w:pPr>
    </w:p>
    <w:p w14:paraId="5902A92A" w14:textId="77777777" w:rsidR="006B5F2A" w:rsidRPr="008E5422" w:rsidRDefault="008E5422" w:rsidP="008E5422">
      <w:pPr>
        <w:pStyle w:val="ListParagraph"/>
        <w:ind w:left="0"/>
        <w:jc w:val="center"/>
        <w:rPr>
          <w:bCs/>
          <w:color w:val="000000"/>
          <w:sz w:val="24"/>
          <w:szCs w:val="24"/>
        </w:rPr>
      </w:pPr>
      <w:r>
        <w:rPr>
          <w:b/>
          <w:bCs/>
          <w:color w:val="000000"/>
          <w:sz w:val="24"/>
          <w:szCs w:val="24"/>
        </w:rPr>
        <w:br w:type="page"/>
      </w:r>
      <w:r w:rsidR="006B5F2A" w:rsidRPr="008E5422">
        <w:rPr>
          <w:b/>
          <w:bCs/>
          <w:caps/>
          <w:color w:val="000000"/>
          <w:sz w:val="28"/>
          <w:szCs w:val="24"/>
        </w:rPr>
        <w:t>CWCF Resolutions Process: Language &amp; Definitions</w:t>
      </w:r>
      <w:r w:rsidR="00C62D23">
        <w:rPr>
          <w:rStyle w:val="FootnoteReference"/>
          <w:b/>
          <w:bCs/>
          <w:caps/>
          <w:color w:val="000000"/>
          <w:sz w:val="28"/>
          <w:szCs w:val="24"/>
        </w:rPr>
        <w:footnoteReference w:id="2"/>
      </w:r>
    </w:p>
    <w:p w14:paraId="56208AEC" w14:textId="77777777" w:rsidR="00A339E7" w:rsidRDefault="00A339E7" w:rsidP="008D22A1">
      <w:pPr>
        <w:autoSpaceDE w:val="0"/>
        <w:autoSpaceDN w:val="0"/>
        <w:adjustRightInd w:val="0"/>
        <w:spacing w:after="0" w:line="240" w:lineRule="auto"/>
        <w:rPr>
          <w:b/>
          <w:bCs/>
          <w:color w:val="000000"/>
          <w:sz w:val="24"/>
          <w:szCs w:val="24"/>
        </w:rPr>
      </w:pPr>
    </w:p>
    <w:p w14:paraId="397E5155" w14:textId="77777777" w:rsidR="008D22A1" w:rsidRPr="00A339E7" w:rsidRDefault="00A339E7" w:rsidP="008D22A1">
      <w:pPr>
        <w:autoSpaceDE w:val="0"/>
        <w:autoSpaceDN w:val="0"/>
        <w:adjustRightInd w:val="0"/>
        <w:spacing w:after="0" w:line="240" w:lineRule="auto"/>
        <w:rPr>
          <w:color w:val="000000"/>
          <w:sz w:val="24"/>
          <w:szCs w:val="24"/>
        </w:rPr>
      </w:pPr>
      <w:r>
        <w:rPr>
          <w:b/>
          <w:bCs/>
          <w:color w:val="000000"/>
          <w:sz w:val="24"/>
          <w:szCs w:val="24"/>
        </w:rPr>
        <w:t>What is a Resolution?</w:t>
      </w:r>
    </w:p>
    <w:p w14:paraId="3E02FC4D" w14:textId="77777777" w:rsidR="008D22A1" w:rsidRPr="008D22A1" w:rsidRDefault="008D22A1" w:rsidP="008D22A1">
      <w:pPr>
        <w:autoSpaceDE w:val="0"/>
        <w:autoSpaceDN w:val="0"/>
        <w:adjustRightInd w:val="0"/>
        <w:spacing w:after="0" w:line="240" w:lineRule="auto"/>
        <w:rPr>
          <w:color w:val="000000"/>
          <w:sz w:val="24"/>
          <w:szCs w:val="24"/>
        </w:rPr>
      </w:pPr>
      <w:r w:rsidRPr="008D22A1">
        <w:rPr>
          <w:color w:val="000000"/>
          <w:sz w:val="24"/>
          <w:szCs w:val="24"/>
        </w:rPr>
        <w:t xml:space="preserve">A resolution (or motion) is a "proposition placed before a meeting . . . All motions other than merely formal motions should be put in writing and given to the Chairperson. Motions should be clear, definite and affirmative in form, commencing with the word "That". They must be relevant and within the scope of the meeting." </w:t>
      </w:r>
    </w:p>
    <w:p w14:paraId="1395E852" w14:textId="77777777" w:rsidR="008D22A1" w:rsidRPr="008D22A1" w:rsidRDefault="008D22A1" w:rsidP="008D22A1">
      <w:pPr>
        <w:autoSpaceDE w:val="0"/>
        <w:autoSpaceDN w:val="0"/>
        <w:adjustRightInd w:val="0"/>
        <w:spacing w:after="0" w:line="240" w:lineRule="auto"/>
        <w:rPr>
          <w:i/>
          <w:color w:val="000000"/>
          <w:sz w:val="24"/>
          <w:szCs w:val="24"/>
        </w:rPr>
      </w:pPr>
      <w:r w:rsidRPr="008D22A1">
        <w:rPr>
          <w:i/>
          <w:color w:val="000000"/>
          <w:sz w:val="24"/>
          <w:szCs w:val="24"/>
        </w:rPr>
        <w:t xml:space="preserve">[CCH Corporate Secretary's guide; section 13,100] </w:t>
      </w:r>
    </w:p>
    <w:p w14:paraId="78FE5D2A" w14:textId="77777777" w:rsidR="008D22A1" w:rsidRPr="00A339E7" w:rsidRDefault="008D22A1" w:rsidP="008D22A1">
      <w:pPr>
        <w:autoSpaceDE w:val="0"/>
        <w:autoSpaceDN w:val="0"/>
        <w:adjustRightInd w:val="0"/>
        <w:spacing w:after="0" w:line="240" w:lineRule="auto"/>
        <w:rPr>
          <w:b/>
          <w:bCs/>
          <w:color w:val="000000"/>
          <w:sz w:val="24"/>
          <w:szCs w:val="24"/>
        </w:rPr>
      </w:pPr>
    </w:p>
    <w:p w14:paraId="51490A1F" w14:textId="77777777" w:rsidR="008D22A1" w:rsidRPr="00A339E7" w:rsidRDefault="00A339E7" w:rsidP="008D22A1">
      <w:pPr>
        <w:autoSpaceDE w:val="0"/>
        <w:autoSpaceDN w:val="0"/>
        <w:adjustRightInd w:val="0"/>
        <w:spacing w:after="0" w:line="240" w:lineRule="auto"/>
        <w:rPr>
          <w:color w:val="000000"/>
          <w:sz w:val="24"/>
          <w:szCs w:val="24"/>
        </w:rPr>
      </w:pPr>
      <w:r>
        <w:rPr>
          <w:b/>
          <w:bCs/>
          <w:color w:val="000000"/>
          <w:sz w:val="24"/>
          <w:szCs w:val="24"/>
        </w:rPr>
        <w:t>How are Individual Resolutions Limited?</w:t>
      </w:r>
    </w:p>
    <w:p w14:paraId="7A161675" w14:textId="77777777" w:rsidR="008D22A1" w:rsidRPr="008D22A1" w:rsidRDefault="008D22A1" w:rsidP="008D22A1">
      <w:pPr>
        <w:autoSpaceDE w:val="0"/>
        <w:autoSpaceDN w:val="0"/>
        <w:adjustRightInd w:val="0"/>
        <w:spacing w:after="0" w:line="240" w:lineRule="auto"/>
        <w:rPr>
          <w:color w:val="000000"/>
          <w:sz w:val="24"/>
          <w:szCs w:val="24"/>
        </w:rPr>
      </w:pPr>
      <w:r w:rsidRPr="008D22A1">
        <w:rPr>
          <w:color w:val="000000"/>
          <w:sz w:val="24"/>
          <w:szCs w:val="24"/>
        </w:rPr>
        <w:t xml:space="preserve">"A motion should deal with only one subject and if several propositions are presented in the original motion as alternatives, the chairperson should distinguish them as different propositions and present the questions to the meeting separately." </w:t>
      </w:r>
    </w:p>
    <w:p w14:paraId="3C68867B" w14:textId="77777777" w:rsidR="005F6A06" w:rsidRPr="00A339E7" w:rsidRDefault="008D22A1" w:rsidP="005F6A06">
      <w:pPr>
        <w:pStyle w:val="Default"/>
        <w:rPr>
          <w:rFonts w:ascii="Calibri" w:hAnsi="Calibri"/>
          <w:i/>
        </w:rPr>
      </w:pPr>
      <w:r w:rsidRPr="00A339E7">
        <w:rPr>
          <w:rFonts w:ascii="Calibri" w:hAnsi="Calibri"/>
          <w:i/>
        </w:rPr>
        <w:t>[CCH Corporate Secretary's guide; section 13,100]</w:t>
      </w:r>
    </w:p>
    <w:p w14:paraId="10FBFFD1" w14:textId="77777777" w:rsidR="005F6A06" w:rsidRPr="00A339E7" w:rsidRDefault="005F6A06" w:rsidP="005F6A06">
      <w:pPr>
        <w:pStyle w:val="Default"/>
        <w:rPr>
          <w:rFonts w:ascii="Calibri" w:hAnsi="Calibri"/>
          <w:i/>
        </w:rPr>
      </w:pPr>
    </w:p>
    <w:p w14:paraId="2E91B451" w14:textId="77777777" w:rsidR="005F6A06" w:rsidRPr="005F6A06" w:rsidRDefault="00A339E7" w:rsidP="005F6A06">
      <w:pPr>
        <w:autoSpaceDE w:val="0"/>
        <w:autoSpaceDN w:val="0"/>
        <w:adjustRightInd w:val="0"/>
        <w:spacing w:after="0" w:line="240" w:lineRule="auto"/>
        <w:rPr>
          <w:color w:val="000000"/>
          <w:sz w:val="24"/>
          <w:szCs w:val="24"/>
        </w:rPr>
      </w:pPr>
      <w:r>
        <w:rPr>
          <w:b/>
          <w:bCs/>
          <w:color w:val="000000"/>
          <w:sz w:val="24"/>
          <w:szCs w:val="24"/>
        </w:rPr>
        <w:t>What Types of Resolutions may be made at the Annual General Meeting?</w:t>
      </w:r>
    </w:p>
    <w:p w14:paraId="26BF5487" w14:textId="77777777" w:rsidR="005F6A06" w:rsidRPr="00A339E7" w:rsidRDefault="005F6A06" w:rsidP="005F6A06">
      <w:pPr>
        <w:autoSpaceDE w:val="0"/>
        <w:autoSpaceDN w:val="0"/>
        <w:adjustRightInd w:val="0"/>
        <w:spacing w:after="0" w:line="240" w:lineRule="auto"/>
        <w:rPr>
          <w:color w:val="000000"/>
          <w:sz w:val="24"/>
          <w:szCs w:val="24"/>
        </w:rPr>
      </w:pPr>
      <w:r w:rsidRPr="005F6A06">
        <w:rPr>
          <w:color w:val="000000"/>
          <w:sz w:val="24"/>
          <w:szCs w:val="24"/>
        </w:rPr>
        <w:t xml:space="preserve">There are basically three types of motions which can be made at any meeting: </w:t>
      </w:r>
    </w:p>
    <w:p w14:paraId="151A955D" w14:textId="77777777" w:rsidR="005F6A06" w:rsidRPr="00A339E7" w:rsidRDefault="005F6A06" w:rsidP="005F6A06">
      <w:pPr>
        <w:pStyle w:val="ListParagraph"/>
        <w:numPr>
          <w:ilvl w:val="0"/>
          <w:numId w:val="2"/>
        </w:numPr>
        <w:autoSpaceDE w:val="0"/>
        <w:autoSpaceDN w:val="0"/>
        <w:adjustRightInd w:val="0"/>
        <w:spacing w:after="0" w:line="240" w:lineRule="auto"/>
        <w:ind w:left="1440" w:hanging="720"/>
        <w:rPr>
          <w:color w:val="000000"/>
          <w:sz w:val="24"/>
          <w:szCs w:val="24"/>
        </w:rPr>
      </w:pPr>
      <w:r w:rsidRPr="00A339E7">
        <w:rPr>
          <w:color w:val="000000"/>
          <w:sz w:val="24"/>
          <w:szCs w:val="24"/>
        </w:rPr>
        <w:t xml:space="preserve">"original" or "substantive", because they propose the substantial issue for consideration and action; </w:t>
      </w:r>
    </w:p>
    <w:p w14:paraId="37E0CDDA" w14:textId="77777777" w:rsidR="005F6A06" w:rsidRPr="00A339E7" w:rsidRDefault="005F6A06" w:rsidP="005F6A06">
      <w:pPr>
        <w:pStyle w:val="ListParagraph"/>
        <w:numPr>
          <w:ilvl w:val="0"/>
          <w:numId w:val="2"/>
        </w:numPr>
        <w:autoSpaceDE w:val="0"/>
        <w:autoSpaceDN w:val="0"/>
        <w:adjustRightInd w:val="0"/>
        <w:spacing w:after="0" w:line="240" w:lineRule="auto"/>
        <w:ind w:left="1440" w:hanging="720"/>
        <w:rPr>
          <w:color w:val="000000"/>
          <w:sz w:val="24"/>
          <w:szCs w:val="24"/>
        </w:rPr>
      </w:pPr>
      <w:r w:rsidRPr="005F6A06">
        <w:rPr>
          <w:color w:val="000000"/>
          <w:sz w:val="24"/>
          <w:szCs w:val="24"/>
        </w:rPr>
        <w:t xml:space="preserve">"amending", which modify the main proposition; and </w:t>
      </w:r>
    </w:p>
    <w:p w14:paraId="4645FF75" w14:textId="77777777" w:rsidR="005F6A06" w:rsidRPr="00A339E7" w:rsidRDefault="005F6A06" w:rsidP="005F6A06">
      <w:pPr>
        <w:pStyle w:val="ListParagraph"/>
        <w:numPr>
          <w:ilvl w:val="0"/>
          <w:numId w:val="2"/>
        </w:numPr>
        <w:autoSpaceDE w:val="0"/>
        <w:autoSpaceDN w:val="0"/>
        <w:adjustRightInd w:val="0"/>
        <w:spacing w:after="0" w:line="240" w:lineRule="auto"/>
        <w:ind w:left="1440" w:hanging="720"/>
        <w:rPr>
          <w:color w:val="000000"/>
          <w:sz w:val="24"/>
          <w:szCs w:val="24"/>
        </w:rPr>
      </w:pPr>
      <w:r w:rsidRPr="00A339E7">
        <w:rPr>
          <w:color w:val="000000"/>
          <w:sz w:val="24"/>
          <w:szCs w:val="24"/>
        </w:rPr>
        <w:t xml:space="preserve">"formal", which affect matters of procedure or form. </w:t>
      </w:r>
    </w:p>
    <w:p w14:paraId="06660E7D" w14:textId="77777777" w:rsidR="005F6A06" w:rsidRPr="00A339E7" w:rsidRDefault="005F6A06" w:rsidP="005F6A06">
      <w:pPr>
        <w:pStyle w:val="Default"/>
        <w:rPr>
          <w:rFonts w:ascii="Calibri" w:hAnsi="Calibri"/>
          <w:b/>
          <w:bCs/>
          <w:i/>
        </w:rPr>
      </w:pPr>
      <w:r w:rsidRPr="00A339E7">
        <w:rPr>
          <w:rFonts w:ascii="Calibri" w:hAnsi="Calibri"/>
          <w:i/>
        </w:rPr>
        <w:t>[CCH Corporate Secretary's Guide; section 13,105]</w:t>
      </w:r>
    </w:p>
    <w:p w14:paraId="144682DE" w14:textId="77777777" w:rsidR="005F6A06" w:rsidRPr="00A339E7" w:rsidRDefault="005F6A06" w:rsidP="005F6A06">
      <w:pPr>
        <w:pStyle w:val="Default"/>
        <w:rPr>
          <w:rFonts w:ascii="Calibri" w:hAnsi="Calibri"/>
          <w:b/>
          <w:bCs/>
        </w:rPr>
      </w:pPr>
    </w:p>
    <w:p w14:paraId="70172DA0" w14:textId="77777777" w:rsidR="005F6A06" w:rsidRPr="00A339E7" w:rsidRDefault="00A339E7" w:rsidP="005F6A06">
      <w:pPr>
        <w:pStyle w:val="Default"/>
        <w:rPr>
          <w:rFonts w:ascii="Calibri" w:hAnsi="Calibri"/>
        </w:rPr>
      </w:pPr>
      <w:r>
        <w:rPr>
          <w:rFonts w:ascii="Calibri" w:hAnsi="Calibri"/>
          <w:b/>
          <w:bCs/>
        </w:rPr>
        <w:t>What Types of Resolutions does this Policy Address?</w:t>
      </w:r>
    </w:p>
    <w:p w14:paraId="443E4F0E" w14:textId="77777777" w:rsidR="005F6A06" w:rsidRPr="00A339E7" w:rsidRDefault="005F6A06" w:rsidP="005F6A06">
      <w:pPr>
        <w:pStyle w:val="Default"/>
        <w:rPr>
          <w:rFonts w:ascii="Calibri" w:hAnsi="Calibri"/>
        </w:rPr>
      </w:pPr>
      <w:r w:rsidRPr="00A339E7">
        <w:rPr>
          <w:rFonts w:ascii="Calibri" w:hAnsi="Calibri"/>
        </w:rPr>
        <w:t>This policy addresses "original" or "substantive" motions on particular</w:t>
      </w:r>
      <w:r w:rsidR="006A1897" w:rsidRPr="00A339E7">
        <w:rPr>
          <w:rFonts w:ascii="Calibri" w:hAnsi="Calibri"/>
        </w:rPr>
        <w:t xml:space="preserve"> subjects (which includes "Late</w:t>
      </w:r>
      <w:r w:rsidRPr="00A339E7">
        <w:rPr>
          <w:rFonts w:ascii="Calibri" w:hAnsi="Calibri"/>
        </w:rPr>
        <w:t xml:space="preserve"> Resolutions</w:t>
      </w:r>
      <w:r w:rsidR="006A1897" w:rsidRPr="00A339E7">
        <w:rPr>
          <w:rFonts w:ascii="Calibri" w:hAnsi="Calibri"/>
        </w:rPr>
        <w:t>”.  See below.</w:t>
      </w:r>
      <w:r w:rsidRPr="00A339E7">
        <w:rPr>
          <w:rFonts w:ascii="Calibri" w:hAnsi="Calibri"/>
        </w:rPr>
        <w:t xml:space="preserve">). Amending or formal motions are made at the meeting itself and need not be submitted in advance of the meeting. </w:t>
      </w:r>
    </w:p>
    <w:p w14:paraId="256BB6B6" w14:textId="77777777" w:rsidR="005F6A06" w:rsidRPr="00A339E7" w:rsidRDefault="005F6A06" w:rsidP="005F6A06">
      <w:pPr>
        <w:pStyle w:val="Default"/>
        <w:rPr>
          <w:rFonts w:ascii="Calibri" w:hAnsi="Calibri"/>
        </w:rPr>
      </w:pPr>
    </w:p>
    <w:p w14:paraId="304D29CD" w14:textId="77777777" w:rsidR="005F6A06" w:rsidRPr="00A339E7" w:rsidRDefault="005F6A06" w:rsidP="005F6A06">
      <w:pPr>
        <w:pStyle w:val="Default"/>
        <w:rPr>
          <w:rFonts w:ascii="Calibri" w:hAnsi="Calibri"/>
        </w:rPr>
      </w:pPr>
      <w:r w:rsidRPr="00A339E7">
        <w:rPr>
          <w:rFonts w:ascii="Calibri" w:hAnsi="Calibri"/>
        </w:rPr>
        <w:t xml:space="preserve">Some examples of original or substantive resolutions are: </w:t>
      </w:r>
    </w:p>
    <w:p w14:paraId="1B497478" w14:textId="77777777" w:rsidR="005F6A06" w:rsidRPr="00A339E7" w:rsidRDefault="005F6A06" w:rsidP="005F6A06">
      <w:pPr>
        <w:pStyle w:val="Default"/>
        <w:numPr>
          <w:ilvl w:val="0"/>
          <w:numId w:val="1"/>
        </w:numPr>
        <w:rPr>
          <w:rFonts w:ascii="Calibri" w:hAnsi="Calibri"/>
        </w:rPr>
      </w:pPr>
      <w:r w:rsidRPr="00A339E7">
        <w:rPr>
          <w:rFonts w:ascii="Calibri" w:hAnsi="Calibri"/>
        </w:rPr>
        <w:t xml:space="preserve">resolutions to amend the Articles or By-laws of the Association </w:t>
      </w:r>
    </w:p>
    <w:p w14:paraId="6C05CEA5" w14:textId="77777777" w:rsidR="005F6A06" w:rsidRPr="00A339E7" w:rsidRDefault="005F6A06" w:rsidP="005F6A06">
      <w:pPr>
        <w:pStyle w:val="Default"/>
        <w:numPr>
          <w:ilvl w:val="0"/>
          <w:numId w:val="1"/>
        </w:numPr>
        <w:rPr>
          <w:rFonts w:ascii="Calibri" w:hAnsi="Calibri"/>
        </w:rPr>
      </w:pPr>
      <w:r w:rsidRPr="00A339E7">
        <w:rPr>
          <w:rFonts w:ascii="Calibri" w:hAnsi="Calibri"/>
        </w:rPr>
        <w:t xml:space="preserve">resolutions to amend, affect or set some policy of the Association </w:t>
      </w:r>
    </w:p>
    <w:p w14:paraId="35D592D8" w14:textId="77777777" w:rsidR="005F6A06" w:rsidRPr="00A339E7" w:rsidRDefault="005F6A06" w:rsidP="005F6A06">
      <w:pPr>
        <w:pStyle w:val="Default"/>
        <w:numPr>
          <w:ilvl w:val="0"/>
          <w:numId w:val="1"/>
        </w:numPr>
        <w:rPr>
          <w:rFonts w:ascii="Calibri" w:hAnsi="Calibri"/>
        </w:rPr>
      </w:pPr>
      <w:proofErr w:type="gramStart"/>
      <w:r w:rsidRPr="00A339E7">
        <w:rPr>
          <w:rFonts w:ascii="Calibri" w:hAnsi="Calibri"/>
        </w:rPr>
        <w:t>resolutions</w:t>
      </w:r>
      <w:proofErr w:type="gramEnd"/>
      <w:r w:rsidRPr="00A339E7">
        <w:rPr>
          <w:rFonts w:ascii="Calibri" w:hAnsi="Calibri"/>
        </w:rPr>
        <w:t xml:space="preserve"> to express the support of the Association for some person, entity, action or program</w:t>
      </w:r>
    </w:p>
    <w:p w14:paraId="5D6F2888" w14:textId="77777777" w:rsidR="004F24C4" w:rsidRDefault="004F24C4" w:rsidP="008D22A1">
      <w:pPr>
        <w:pStyle w:val="Default"/>
        <w:rPr>
          <w:rFonts w:ascii="Calibri" w:hAnsi="Calibri"/>
          <w:b/>
          <w:lang w:val="en-US"/>
        </w:rPr>
      </w:pPr>
    </w:p>
    <w:p w14:paraId="1E0FFD01" w14:textId="75A5694A" w:rsidR="00B970C7" w:rsidRDefault="00B970C7" w:rsidP="008D22A1">
      <w:pPr>
        <w:pStyle w:val="Default"/>
        <w:rPr>
          <w:rFonts w:ascii="Calibri" w:hAnsi="Calibri"/>
          <w:lang w:val="en-US"/>
        </w:rPr>
      </w:pPr>
      <w:r>
        <w:rPr>
          <w:rFonts w:ascii="Calibri" w:hAnsi="Calibri"/>
          <w:b/>
          <w:lang w:val="en-US"/>
        </w:rPr>
        <w:t xml:space="preserve">What Is the Effect of </w:t>
      </w:r>
      <w:r w:rsidR="005E1E0F">
        <w:rPr>
          <w:rFonts w:ascii="Calibri" w:hAnsi="Calibri"/>
          <w:b/>
          <w:lang w:val="en-US"/>
        </w:rPr>
        <w:t xml:space="preserve">Member </w:t>
      </w:r>
      <w:r>
        <w:rPr>
          <w:rFonts w:ascii="Calibri" w:hAnsi="Calibri"/>
          <w:b/>
          <w:lang w:val="en-US"/>
        </w:rPr>
        <w:t>Resolutions?</w:t>
      </w:r>
    </w:p>
    <w:p w14:paraId="52E884DF" w14:textId="03C85236" w:rsidR="002444FD" w:rsidRPr="00EA2295" w:rsidRDefault="002444FD" w:rsidP="008D22A1">
      <w:pPr>
        <w:pStyle w:val="Default"/>
        <w:rPr>
          <w:rFonts w:ascii="Calibri" w:hAnsi="Calibri"/>
          <w:lang w:val="en-US"/>
        </w:rPr>
      </w:pPr>
      <w:r>
        <w:rPr>
          <w:rFonts w:ascii="Calibri" w:hAnsi="Calibri"/>
          <w:lang w:val="en-US"/>
        </w:rPr>
        <w:t xml:space="preserve">Some member resolutions are binding on the </w:t>
      </w:r>
      <w:r w:rsidR="005E1E0F">
        <w:rPr>
          <w:rFonts w:ascii="Calibri" w:hAnsi="Calibri"/>
          <w:lang w:val="en-US"/>
        </w:rPr>
        <w:t>Association</w:t>
      </w:r>
      <w:r>
        <w:rPr>
          <w:rFonts w:ascii="Calibri" w:hAnsi="Calibri"/>
          <w:lang w:val="en-US"/>
        </w:rPr>
        <w:t xml:space="preserve"> under the federal Co-operatives Act </w:t>
      </w:r>
      <w:r w:rsidR="005E1E0F">
        <w:rPr>
          <w:rFonts w:ascii="Calibri" w:hAnsi="Calibri"/>
          <w:lang w:val="en-US"/>
        </w:rPr>
        <w:t>or</w:t>
      </w:r>
      <w:r>
        <w:rPr>
          <w:rFonts w:ascii="Calibri" w:hAnsi="Calibri"/>
          <w:lang w:val="en-US"/>
        </w:rPr>
        <w:t xml:space="preserve"> the</w:t>
      </w:r>
      <w:r w:rsidR="005E1E0F">
        <w:rPr>
          <w:rFonts w:ascii="Calibri" w:hAnsi="Calibri"/>
          <w:lang w:val="en-US"/>
        </w:rPr>
        <w:t xml:space="preserve"> B</w:t>
      </w:r>
      <w:r>
        <w:rPr>
          <w:rFonts w:ascii="Calibri" w:hAnsi="Calibri"/>
          <w:lang w:val="en-US"/>
        </w:rPr>
        <w:t xml:space="preserve">y-laws.  These include resolutions re: amendments to the Articles </w:t>
      </w:r>
      <w:r w:rsidR="005E1E0F">
        <w:rPr>
          <w:rFonts w:ascii="Calibri" w:hAnsi="Calibri"/>
          <w:lang w:val="en-US"/>
        </w:rPr>
        <w:t>or</w:t>
      </w:r>
      <w:r>
        <w:rPr>
          <w:rFonts w:ascii="Calibri" w:hAnsi="Calibri"/>
          <w:lang w:val="en-US"/>
        </w:rPr>
        <w:t xml:space="preserve"> By-laws</w:t>
      </w:r>
      <w:proofErr w:type="gramStart"/>
      <w:r>
        <w:rPr>
          <w:rFonts w:ascii="Calibri" w:hAnsi="Calibri"/>
          <w:lang w:val="en-US"/>
        </w:rPr>
        <w:t>;</w:t>
      </w:r>
      <w:proofErr w:type="gramEnd"/>
      <w:r>
        <w:rPr>
          <w:rFonts w:ascii="Calibri" w:hAnsi="Calibri"/>
          <w:lang w:val="en-US"/>
        </w:rPr>
        <w:t xml:space="preserve"> appointment of the auditor, dues policy, and dissolution</w:t>
      </w:r>
      <w:r w:rsidR="005E1E0F">
        <w:rPr>
          <w:rFonts w:ascii="Calibri" w:hAnsi="Calibri"/>
          <w:lang w:val="en-US"/>
        </w:rPr>
        <w:t xml:space="preserve">.  </w:t>
      </w:r>
      <w:r w:rsidR="00DB55D9">
        <w:rPr>
          <w:rFonts w:ascii="Calibri" w:hAnsi="Calibri"/>
          <w:lang w:val="en-US"/>
        </w:rPr>
        <w:t xml:space="preserve"> N</w:t>
      </w:r>
      <w:r w:rsidR="00214858">
        <w:rPr>
          <w:rFonts w:ascii="Calibri" w:hAnsi="Calibri"/>
          <w:lang w:val="en-US"/>
        </w:rPr>
        <w:t>on-binding</w:t>
      </w:r>
      <w:r w:rsidR="008C74F8">
        <w:rPr>
          <w:rFonts w:ascii="Calibri" w:hAnsi="Calibri"/>
          <w:lang w:val="en-US"/>
        </w:rPr>
        <w:t xml:space="preserve"> resolutions are </w:t>
      </w:r>
      <w:r w:rsidR="00BD6FB8">
        <w:rPr>
          <w:rFonts w:ascii="Calibri" w:hAnsi="Calibri"/>
          <w:lang w:val="en-US"/>
        </w:rPr>
        <w:t xml:space="preserve">recommendations to the Board and the Association.  Although not legally binding, </w:t>
      </w:r>
      <w:r w:rsidR="00214858">
        <w:rPr>
          <w:rFonts w:ascii="Calibri" w:hAnsi="Calibri"/>
          <w:lang w:val="en-US"/>
        </w:rPr>
        <w:t>these</w:t>
      </w:r>
      <w:r w:rsidR="00BD6FB8">
        <w:rPr>
          <w:rFonts w:ascii="Calibri" w:hAnsi="Calibri"/>
          <w:lang w:val="en-US"/>
        </w:rPr>
        <w:t xml:space="preserve"> resolutions are taken under consideration by the Board and a report made on treatment of the resolution</w:t>
      </w:r>
      <w:r w:rsidR="00214858">
        <w:rPr>
          <w:rFonts w:ascii="Calibri" w:hAnsi="Calibri"/>
          <w:lang w:val="en-US"/>
        </w:rPr>
        <w:t>s</w:t>
      </w:r>
      <w:r w:rsidR="00BD6FB8">
        <w:rPr>
          <w:rFonts w:ascii="Calibri" w:hAnsi="Calibri"/>
          <w:lang w:val="en-US"/>
        </w:rPr>
        <w:t xml:space="preserve"> at the following year’s AGM, or sooner if appropriate.</w:t>
      </w:r>
    </w:p>
    <w:p w14:paraId="0C72CEDD" w14:textId="77777777" w:rsidR="00724F05" w:rsidRPr="00A339E7" w:rsidRDefault="00724F05" w:rsidP="008D22A1">
      <w:pPr>
        <w:pStyle w:val="Default"/>
        <w:rPr>
          <w:rFonts w:ascii="Calibri" w:hAnsi="Calibri"/>
          <w:i/>
          <w:lang w:val="en-US"/>
        </w:rPr>
      </w:pPr>
    </w:p>
    <w:p w14:paraId="2B76A584" w14:textId="77777777" w:rsidR="00724F05" w:rsidRPr="00A339E7" w:rsidRDefault="00FE4C52" w:rsidP="00724F05">
      <w:pPr>
        <w:pStyle w:val="Default"/>
        <w:rPr>
          <w:rFonts w:ascii="Calibri" w:hAnsi="Calibri"/>
          <w:b/>
          <w:bCs/>
        </w:rPr>
      </w:pPr>
      <w:r>
        <w:rPr>
          <w:rFonts w:ascii="Calibri" w:hAnsi="Calibri"/>
          <w:b/>
          <w:bCs/>
        </w:rPr>
        <w:t xml:space="preserve">What </w:t>
      </w:r>
      <w:proofErr w:type="gramStart"/>
      <w:r>
        <w:rPr>
          <w:rFonts w:ascii="Calibri" w:hAnsi="Calibri"/>
          <w:b/>
          <w:bCs/>
        </w:rPr>
        <w:t>Must</w:t>
      </w:r>
      <w:proofErr w:type="gramEnd"/>
      <w:r>
        <w:rPr>
          <w:rFonts w:ascii="Calibri" w:hAnsi="Calibri"/>
          <w:b/>
          <w:bCs/>
        </w:rPr>
        <w:t xml:space="preserve"> be Subm</w:t>
      </w:r>
      <w:r w:rsidR="00A339E7">
        <w:rPr>
          <w:rFonts w:ascii="Calibri" w:hAnsi="Calibri"/>
          <w:b/>
          <w:bCs/>
        </w:rPr>
        <w:t>itted by the Sponsor to Support a Resolution</w:t>
      </w:r>
      <w:r w:rsidR="00724F05" w:rsidRPr="00A339E7">
        <w:rPr>
          <w:rFonts w:ascii="Calibri" w:hAnsi="Calibri"/>
          <w:b/>
          <w:bCs/>
        </w:rPr>
        <w:t xml:space="preserve">? </w:t>
      </w:r>
    </w:p>
    <w:p w14:paraId="01B87965" w14:textId="77777777" w:rsidR="00724F05" w:rsidRPr="00A339E7" w:rsidRDefault="008E5422" w:rsidP="00724F05">
      <w:pPr>
        <w:pStyle w:val="Default"/>
        <w:numPr>
          <w:ilvl w:val="0"/>
          <w:numId w:val="3"/>
        </w:numPr>
        <w:rPr>
          <w:rFonts w:ascii="Calibri" w:hAnsi="Calibri"/>
        </w:rPr>
      </w:pPr>
      <w:r>
        <w:rPr>
          <w:rFonts w:ascii="Calibri" w:hAnsi="Calibri"/>
        </w:rPr>
        <w:t>A</w:t>
      </w:r>
      <w:r w:rsidR="00724F05" w:rsidRPr="00A339E7">
        <w:rPr>
          <w:rFonts w:ascii="Calibri" w:hAnsi="Calibri"/>
        </w:rPr>
        <w:t xml:space="preserve"> summary, statement or copy (in the case of a by-law change) of the present situation being addressed by the resolution. </w:t>
      </w:r>
    </w:p>
    <w:p w14:paraId="1D15D343" w14:textId="77777777" w:rsidR="00724F05" w:rsidRPr="00A339E7" w:rsidRDefault="008E5422" w:rsidP="00724F05">
      <w:pPr>
        <w:pStyle w:val="Default"/>
        <w:numPr>
          <w:ilvl w:val="0"/>
          <w:numId w:val="3"/>
        </w:numPr>
        <w:rPr>
          <w:rFonts w:ascii="Calibri" w:hAnsi="Calibri"/>
        </w:rPr>
      </w:pPr>
      <w:r>
        <w:rPr>
          <w:rFonts w:ascii="Calibri" w:hAnsi="Calibri"/>
        </w:rPr>
        <w:t>A</w:t>
      </w:r>
      <w:r w:rsidR="00724F05" w:rsidRPr="00A339E7">
        <w:rPr>
          <w:rFonts w:ascii="Calibri" w:hAnsi="Calibri"/>
        </w:rPr>
        <w:t xml:space="preserve"> summary or statement of the objective or the end result desired of the resolution.</w:t>
      </w:r>
      <w:r w:rsidR="00724F05" w:rsidRPr="00A339E7">
        <w:rPr>
          <w:rFonts w:ascii="Calibri" w:hAnsi="Calibri"/>
        </w:rPr>
        <w:br/>
      </w:r>
    </w:p>
    <w:p w14:paraId="69567453" w14:textId="77777777" w:rsidR="00724F05" w:rsidRPr="00A339E7" w:rsidRDefault="00724F05" w:rsidP="00724F05">
      <w:pPr>
        <w:pStyle w:val="Default"/>
        <w:rPr>
          <w:rFonts w:ascii="Calibri" w:hAnsi="Calibri"/>
        </w:rPr>
      </w:pPr>
      <w:r w:rsidRPr="00A339E7">
        <w:rPr>
          <w:rFonts w:ascii="Calibri" w:hAnsi="Calibri"/>
        </w:rPr>
        <w:t xml:space="preserve">The CWCF provides a template to membership which provides a framework for how to structure the resolution (see “CWCF </w:t>
      </w:r>
      <w:r w:rsidR="003109A5">
        <w:rPr>
          <w:rFonts w:ascii="Calibri" w:hAnsi="Calibri"/>
        </w:rPr>
        <w:t>Form of Resolutions</w:t>
      </w:r>
      <w:r w:rsidRPr="00A339E7">
        <w:rPr>
          <w:rFonts w:ascii="Calibri" w:hAnsi="Calibri"/>
        </w:rPr>
        <w:t>”)</w:t>
      </w:r>
      <w:r w:rsidR="003109A5">
        <w:rPr>
          <w:rFonts w:ascii="Calibri" w:hAnsi="Calibri"/>
        </w:rPr>
        <w:t>.</w:t>
      </w:r>
    </w:p>
    <w:p w14:paraId="34B993D5" w14:textId="77777777" w:rsidR="001A6A56" w:rsidRDefault="001A6A56" w:rsidP="008E5422">
      <w:pPr>
        <w:pStyle w:val="Default"/>
        <w:ind w:left="720" w:hanging="720"/>
        <w:rPr>
          <w:rFonts w:ascii="Calibri" w:hAnsi="Calibri"/>
          <w:b/>
          <w:bCs/>
        </w:rPr>
      </w:pPr>
    </w:p>
    <w:p w14:paraId="4E6919A3" w14:textId="77777777" w:rsidR="00A55CC3" w:rsidRPr="00A339E7" w:rsidRDefault="008E5422" w:rsidP="008E5422">
      <w:pPr>
        <w:pStyle w:val="Default"/>
        <w:ind w:left="720" w:hanging="720"/>
        <w:rPr>
          <w:rFonts w:ascii="Calibri" w:hAnsi="Calibri"/>
        </w:rPr>
      </w:pPr>
      <w:r>
        <w:rPr>
          <w:rFonts w:ascii="Calibri" w:hAnsi="Calibri"/>
          <w:b/>
          <w:bCs/>
        </w:rPr>
        <w:t>Who May Submit Resolutions?</w:t>
      </w:r>
    </w:p>
    <w:p w14:paraId="31095217" w14:textId="77777777" w:rsidR="00724F05" w:rsidRPr="00A339E7" w:rsidRDefault="00724F05" w:rsidP="00724F05">
      <w:pPr>
        <w:pStyle w:val="Default"/>
        <w:rPr>
          <w:rFonts w:ascii="Calibri" w:hAnsi="Calibri"/>
        </w:rPr>
      </w:pPr>
      <w:r w:rsidRPr="00A339E7">
        <w:rPr>
          <w:rFonts w:ascii="Calibri" w:hAnsi="Calibri"/>
        </w:rPr>
        <w:t>Resolutions may be submitted by any CWCF member</w:t>
      </w:r>
      <w:r w:rsidR="00FE4C52">
        <w:rPr>
          <w:rFonts w:ascii="Calibri" w:hAnsi="Calibri"/>
        </w:rPr>
        <w:t xml:space="preserve"> (including worker co-op members, regional federation members, developer members and associate members)</w:t>
      </w:r>
      <w:r w:rsidRPr="00A339E7">
        <w:rPr>
          <w:rFonts w:ascii="Calibri" w:hAnsi="Calibri"/>
        </w:rPr>
        <w:t>.</w:t>
      </w:r>
    </w:p>
    <w:p w14:paraId="4D9F07F5" w14:textId="77777777" w:rsidR="00724F05" w:rsidRDefault="00724F05" w:rsidP="00724F05">
      <w:pPr>
        <w:pStyle w:val="Default"/>
        <w:rPr>
          <w:rFonts w:ascii="Calibri" w:hAnsi="Calibri"/>
        </w:rPr>
      </w:pPr>
    </w:p>
    <w:p w14:paraId="69012668" w14:textId="77777777" w:rsidR="008E5422" w:rsidRPr="00A339E7" w:rsidRDefault="008E5422" w:rsidP="008E5422">
      <w:pPr>
        <w:pStyle w:val="Default"/>
        <w:ind w:left="720" w:hanging="720"/>
        <w:rPr>
          <w:rFonts w:ascii="Calibri" w:hAnsi="Calibri"/>
        </w:rPr>
      </w:pPr>
      <w:r>
        <w:rPr>
          <w:rFonts w:ascii="Calibri" w:hAnsi="Calibri"/>
          <w:b/>
          <w:bCs/>
        </w:rPr>
        <w:t>Who May Vote on Resolutions?</w:t>
      </w:r>
    </w:p>
    <w:p w14:paraId="6C2B4CE7" w14:textId="77777777" w:rsidR="008E5422" w:rsidRPr="00A339E7" w:rsidRDefault="008E5422" w:rsidP="008E5422">
      <w:pPr>
        <w:pStyle w:val="Default"/>
        <w:rPr>
          <w:rFonts w:ascii="Calibri" w:hAnsi="Calibri"/>
        </w:rPr>
      </w:pPr>
      <w:r w:rsidRPr="00A339E7">
        <w:rPr>
          <w:rFonts w:ascii="Calibri" w:hAnsi="Calibri"/>
        </w:rPr>
        <w:t xml:space="preserve">Resolutions </w:t>
      </w:r>
      <w:r>
        <w:rPr>
          <w:rFonts w:ascii="Calibri" w:hAnsi="Calibri"/>
        </w:rPr>
        <w:t>are treated as regular voting matters at the AGM, voted on by CWCF members.  Most resolutions will require a simple majority (50% + 1); however in certain cases the nature of the resolution may change this (e.g. Bylaw Amendments).</w:t>
      </w:r>
    </w:p>
    <w:p w14:paraId="5432340D" w14:textId="77777777" w:rsidR="008E5422" w:rsidRPr="00A339E7" w:rsidRDefault="008E5422" w:rsidP="00724F05">
      <w:pPr>
        <w:pStyle w:val="Default"/>
        <w:rPr>
          <w:rFonts w:ascii="Calibri" w:hAnsi="Calibri"/>
        </w:rPr>
      </w:pPr>
    </w:p>
    <w:p w14:paraId="2503B390" w14:textId="77777777" w:rsidR="00724F05" w:rsidRPr="00A339E7" w:rsidRDefault="008E5422" w:rsidP="00724F05">
      <w:pPr>
        <w:pStyle w:val="Default"/>
        <w:ind w:left="720" w:hanging="720"/>
        <w:rPr>
          <w:rFonts w:ascii="Calibri" w:hAnsi="Calibri"/>
        </w:rPr>
      </w:pPr>
      <w:r>
        <w:rPr>
          <w:rFonts w:ascii="Calibri" w:hAnsi="Calibri"/>
          <w:b/>
          <w:bCs/>
        </w:rPr>
        <w:t>What is a Late Resolution</w:t>
      </w:r>
      <w:r w:rsidR="00724F05" w:rsidRPr="00A339E7">
        <w:rPr>
          <w:rFonts w:ascii="Calibri" w:hAnsi="Calibri"/>
          <w:b/>
          <w:bCs/>
        </w:rPr>
        <w:t xml:space="preserve">? </w:t>
      </w:r>
    </w:p>
    <w:p w14:paraId="1A0C50D0" w14:textId="77777777" w:rsidR="00724F05" w:rsidRPr="00A339E7" w:rsidRDefault="00724F05" w:rsidP="00724F05">
      <w:pPr>
        <w:pStyle w:val="Default"/>
        <w:rPr>
          <w:rFonts w:ascii="Calibri" w:hAnsi="Calibri"/>
        </w:rPr>
      </w:pPr>
      <w:r w:rsidRPr="00A339E7">
        <w:rPr>
          <w:rFonts w:ascii="Calibri" w:hAnsi="Calibri"/>
        </w:rPr>
        <w:t xml:space="preserve">A late resolution is a resolution which a member wishes to sponsor at the Annual Meeting which is of an urgent nature, needs immediate attention, and for one reason or another was not sent to the Secretary at least </w:t>
      </w:r>
      <w:r w:rsidR="006A1897" w:rsidRPr="00A339E7">
        <w:rPr>
          <w:rFonts w:ascii="Calibri" w:hAnsi="Calibri"/>
        </w:rPr>
        <w:t>60</w:t>
      </w:r>
      <w:r w:rsidRPr="00A339E7">
        <w:rPr>
          <w:rFonts w:ascii="Calibri" w:hAnsi="Calibri"/>
        </w:rPr>
        <w:t xml:space="preserve"> days prior to the date of the Annual Meeting and as a result was not dealt with in the ordinary course pursuant to this </w:t>
      </w:r>
      <w:r w:rsidR="006A1897" w:rsidRPr="00A339E7">
        <w:rPr>
          <w:rFonts w:ascii="Calibri" w:hAnsi="Calibri"/>
        </w:rPr>
        <w:t>Resolutions Process</w:t>
      </w:r>
      <w:r w:rsidRPr="00A339E7">
        <w:rPr>
          <w:rFonts w:ascii="Calibri" w:hAnsi="Calibri"/>
        </w:rPr>
        <w:t xml:space="preserve">. </w:t>
      </w:r>
    </w:p>
    <w:p w14:paraId="65850990" w14:textId="77777777" w:rsidR="00724F05" w:rsidRPr="00A339E7" w:rsidRDefault="00724F05" w:rsidP="00724F05">
      <w:pPr>
        <w:pStyle w:val="Default"/>
        <w:rPr>
          <w:rFonts w:ascii="Calibri" w:hAnsi="Calibri"/>
          <w:b/>
          <w:bCs/>
        </w:rPr>
      </w:pPr>
    </w:p>
    <w:p w14:paraId="3BCCB686" w14:textId="77777777" w:rsidR="00724F05" w:rsidRPr="00A339E7" w:rsidRDefault="00724F05" w:rsidP="00724F05">
      <w:pPr>
        <w:pStyle w:val="Default"/>
        <w:rPr>
          <w:rFonts w:ascii="Calibri" w:hAnsi="Calibri"/>
        </w:rPr>
      </w:pPr>
      <w:r w:rsidRPr="00A339E7">
        <w:rPr>
          <w:rFonts w:ascii="Calibri" w:hAnsi="Calibri"/>
          <w:b/>
          <w:bCs/>
        </w:rPr>
        <w:t>H</w:t>
      </w:r>
      <w:r w:rsidR="008E5422">
        <w:rPr>
          <w:rFonts w:ascii="Calibri" w:hAnsi="Calibri"/>
          <w:b/>
          <w:bCs/>
        </w:rPr>
        <w:t>ow are Late Resolutions Submitted</w:t>
      </w:r>
      <w:r w:rsidRPr="00A339E7">
        <w:rPr>
          <w:rFonts w:ascii="Calibri" w:hAnsi="Calibri"/>
          <w:b/>
          <w:bCs/>
        </w:rPr>
        <w:t xml:space="preserve">? </w:t>
      </w:r>
    </w:p>
    <w:p w14:paraId="37830B05" w14:textId="77777777" w:rsidR="008E5422" w:rsidRDefault="008E5422" w:rsidP="00724F05">
      <w:pPr>
        <w:pStyle w:val="Default"/>
        <w:rPr>
          <w:rFonts w:ascii="Calibri" w:hAnsi="Calibri"/>
        </w:rPr>
      </w:pPr>
      <w:r>
        <w:rPr>
          <w:rFonts w:ascii="Calibri" w:hAnsi="Calibri"/>
        </w:rPr>
        <w:t>A proponent of a Late Resolution should try to follow this Resolutions Process as closely as possible (e.g. even if it is submitted only 30 days prior to the AGM, to submit the Resolution to the Secretary per the Process).</w:t>
      </w:r>
    </w:p>
    <w:p w14:paraId="394A9E93" w14:textId="77777777" w:rsidR="008E5422" w:rsidRDefault="008E5422" w:rsidP="00724F05">
      <w:pPr>
        <w:pStyle w:val="Default"/>
        <w:rPr>
          <w:rFonts w:ascii="Calibri" w:hAnsi="Calibri"/>
        </w:rPr>
      </w:pPr>
    </w:p>
    <w:p w14:paraId="7EB24C7C" w14:textId="77777777" w:rsidR="008E5422" w:rsidRDefault="008E5422" w:rsidP="00724F05">
      <w:pPr>
        <w:pStyle w:val="Default"/>
        <w:rPr>
          <w:rFonts w:ascii="Calibri" w:hAnsi="Calibri"/>
        </w:rPr>
      </w:pPr>
      <w:r>
        <w:rPr>
          <w:rFonts w:ascii="Calibri" w:hAnsi="Calibri"/>
        </w:rPr>
        <w:t>Should timing allow, and should it be deemed appropriate, the Resolutions Committee may expedite the process and treat the resolution as standard (not late) resolution.</w:t>
      </w:r>
    </w:p>
    <w:p w14:paraId="192D1E25" w14:textId="77777777" w:rsidR="008E5422" w:rsidRDefault="008E5422" w:rsidP="00724F05">
      <w:pPr>
        <w:pStyle w:val="Default"/>
        <w:rPr>
          <w:rFonts w:ascii="Calibri" w:hAnsi="Calibri"/>
        </w:rPr>
      </w:pPr>
    </w:p>
    <w:p w14:paraId="72EA36E6" w14:textId="77777777" w:rsidR="001A6A56" w:rsidRDefault="008E5422" w:rsidP="00724F05">
      <w:pPr>
        <w:pStyle w:val="Default"/>
        <w:rPr>
          <w:rFonts w:ascii="Calibri" w:hAnsi="Calibri"/>
        </w:rPr>
      </w:pPr>
      <w:r>
        <w:rPr>
          <w:rFonts w:ascii="Calibri" w:hAnsi="Calibri"/>
        </w:rPr>
        <w:t>A Late R</w:t>
      </w:r>
      <w:r w:rsidR="00724F05" w:rsidRPr="00A339E7">
        <w:rPr>
          <w:rFonts w:ascii="Calibri" w:hAnsi="Calibri"/>
        </w:rPr>
        <w:t xml:space="preserve">esolution, so long as it is not illegal, contrary to public policy, or not within the purview of the CWCF membership, may be moved and seconded at any meeting of </w:t>
      </w:r>
      <w:r w:rsidR="006A1897" w:rsidRPr="00A339E7">
        <w:rPr>
          <w:rFonts w:ascii="Calibri" w:hAnsi="Calibri"/>
        </w:rPr>
        <w:t>CWCF members</w:t>
      </w:r>
      <w:r w:rsidR="00724F05" w:rsidRPr="00A339E7">
        <w:rPr>
          <w:rFonts w:ascii="Calibri" w:hAnsi="Calibri"/>
        </w:rPr>
        <w:t xml:space="preserve">, so long as the meeting, by a two-thirds majority of the </w:t>
      </w:r>
      <w:r w:rsidR="006A1897" w:rsidRPr="00A339E7">
        <w:rPr>
          <w:rFonts w:ascii="Calibri" w:hAnsi="Calibri"/>
        </w:rPr>
        <w:t>members</w:t>
      </w:r>
      <w:r w:rsidR="00724F05" w:rsidRPr="00A339E7">
        <w:rPr>
          <w:rFonts w:ascii="Calibri" w:hAnsi="Calibri"/>
        </w:rPr>
        <w:t xml:space="preserve"> casting votes at such meeting, after being so moved and seconded, first agrees to allow the resolution to be put.</w:t>
      </w:r>
    </w:p>
    <w:p w14:paraId="4C898564" w14:textId="77777777" w:rsidR="006D62F2" w:rsidRDefault="006D62F2" w:rsidP="001A6A56">
      <w:pPr>
        <w:pStyle w:val="Default"/>
        <w:jc w:val="center"/>
        <w:rPr>
          <w:rFonts w:ascii="Calibri" w:hAnsi="Calibri"/>
        </w:rPr>
      </w:pPr>
    </w:p>
    <w:p w14:paraId="52CF3A59" w14:textId="77777777" w:rsidR="006D62F2" w:rsidRPr="006D62F2" w:rsidRDefault="006D62F2" w:rsidP="006D62F2">
      <w:pPr>
        <w:pStyle w:val="Default"/>
        <w:jc w:val="right"/>
        <w:rPr>
          <w:rFonts w:ascii="Calibri" w:hAnsi="Calibri"/>
          <w:b/>
          <w:bCs/>
          <w:lang w:val="en-US"/>
        </w:rPr>
      </w:pPr>
      <w:r w:rsidRPr="006D62F2">
        <w:rPr>
          <w:rFonts w:ascii="Calibri" w:hAnsi="Calibri"/>
          <w:b/>
          <w:bCs/>
          <w:lang w:val="en-US"/>
        </w:rPr>
        <w:t>Approved by the CWCF Board, May, 2011</w:t>
      </w:r>
    </w:p>
    <w:p w14:paraId="1E48FE02" w14:textId="77777777" w:rsidR="00724F05" w:rsidRDefault="001A6A56" w:rsidP="001A6A56">
      <w:pPr>
        <w:pStyle w:val="Default"/>
        <w:jc w:val="center"/>
        <w:rPr>
          <w:b/>
          <w:bCs/>
          <w:caps/>
          <w:sz w:val="28"/>
        </w:rPr>
      </w:pPr>
      <w:r>
        <w:rPr>
          <w:rFonts w:ascii="Calibri" w:hAnsi="Calibri"/>
        </w:rPr>
        <w:br w:type="page"/>
      </w:r>
      <w:r w:rsidRPr="008E5422">
        <w:rPr>
          <w:b/>
          <w:bCs/>
          <w:caps/>
          <w:sz w:val="28"/>
        </w:rPr>
        <w:t xml:space="preserve">CWCF </w:t>
      </w:r>
      <w:r>
        <w:rPr>
          <w:b/>
          <w:bCs/>
          <w:caps/>
          <w:sz w:val="28"/>
        </w:rPr>
        <w:t>FORM OF RESOLUTIONS</w:t>
      </w:r>
    </w:p>
    <w:p w14:paraId="71454E4B" w14:textId="77777777" w:rsidR="001A6A56" w:rsidRDefault="001A6A56" w:rsidP="001A6A56">
      <w:pPr>
        <w:rPr>
          <w:rFonts w:ascii="Arial" w:hAnsi="Arial"/>
          <w:sz w:val="32"/>
        </w:rPr>
      </w:pPr>
    </w:p>
    <w:p w14:paraId="0AD97C99" w14:textId="77777777" w:rsidR="001A6A56" w:rsidRPr="001A6A56" w:rsidRDefault="001A6A56" w:rsidP="001A6A56">
      <w:pPr>
        <w:tabs>
          <w:tab w:val="left" w:leader="underscore" w:pos="8640"/>
        </w:tabs>
        <w:spacing w:line="480" w:lineRule="auto"/>
        <w:rPr>
          <w:sz w:val="24"/>
          <w:szCs w:val="24"/>
        </w:rPr>
      </w:pPr>
      <w:r w:rsidRPr="001A6A56">
        <w:rPr>
          <w:sz w:val="24"/>
          <w:szCs w:val="24"/>
        </w:rPr>
        <w:t xml:space="preserve">Canadian Worker </w:t>
      </w:r>
      <w:r>
        <w:rPr>
          <w:sz w:val="24"/>
          <w:szCs w:val="24"/>
        </w:rPr>
        <w:t xml:space="preserve">Co-op Federation </w:t>
      </w:r>
      <w:r w:rsidRPr="001A6A56">
        <w:rPr>
          <w:sz w:val="24"/>
          <w:szCs w:val="24"/>
        </w:rPr>
        <w:t>Annual General Meeting:</w:t>
      </w:r>
      <w:r w:rsidRPr="001A6A56">
        <w:rPr>
          <w:sz w:val="24"/>
          <w:szCs w:val="24"/>
        </w:rPr>
        <w:tab/>
      </w:r>
    </w:p>
    <w:p w14:paraId="548DBC0B" w14:textId="77777777" w:rsidR="001A6A56" w:rsidRPr="001A6A56" w:rsidRDefault="001A6A56" w:rsidP="001A6A56">
      <w:pPr>
        <w:tabs>
          <w:tab w:val="left" w:leader="underscore" w:pos="8640"/>
        </w:tabs>
        <w:spacing w:line="480" w:lineRule="auto"/>
        <w:rPr>
          <w:sz w:val="24"/>
          <w:szCs w:val="24"/>
        </w:rPr>
      </w:pPr>
      <w:r w:rsidRPr="001A6A56">
        <w:rPr>
          <w:sz w:val="24"/>
          <w:szCs w:val="24"/>
        </w:rPr>
        <w:t>Resolution Topic:</w:t>
      </w:r>
      <w:r w:rsidRPr="001A6A56">
        <w:rPr>
          <w:sz w:val="24"/>
          <w:szCs w:val="24"/>
        </w:rPr>
        <w:tab/>
      </w:r>
    </w:p>
    <w:p w14:paraId="5C73D041" w14:textId="77777777" w:rsidR="001A6A56" w:rsidRPr="001A6A56" w:rsidRDefault="001A6A56" w:rsidP="001A6A56">
      <w:pPr>
        <w:tabs>
          <w:tab w:val="left" w:leader="underscore" w:pos="8640"/>
        </w:tabs>
        <w:spacing w:line="480" w:lineRule="auto"/>
        <w:rPr>
          <w:sz w:val="24"/>
          <w:szCs w:val="24"/>
        </w:rPr>
      </w:pPr>
      <w:r w:rsidRPr="001A6A56">
        <w:rPr>
          <w:sz w:val="24"/>
          <w:szCs w:val="24"/>
        </w:rPr>
        <w:t>Moved by (please include contact details):</w:t>
      </w:r>
      <w:r w:rsidRPr="001A6A56">
        <w:rPr>
          <w:sz w:val="24"/>
          <w:szCs w:val="24"/>
        </w:rPr>
        <w:tab/>
      </w:r>
    </w:p>
    <w:p w14:paraId="62093AC8" w14:textId="77777777" w:rsidR="001A6A56" w:rsidRPr="001A6A56" w:rsidRDefault="001A6A56" w:rsidP="001A6A56">
      <w:pPr>
        <w:tabs>
          <w:tab w:val="left" w:leader="underscore" w:pos="8640"/>
        </w:tabs>
        <w:spacing w:line="480" w:lineRule="auto"/>
        <w:rPr>
          <w:sz w:val="24"/>
          <w:szCs w:val="24"/>
        </w:rPr>
      </w:pPr>
      <w:r w:rsidRPr="001A6A56">
        <w:rPr>
          <w:sz w:val="24"/>
          <w:szCs w:val="24"/>
        </w:rPr>
        <w:t>Seconded by (please include contact details):</w:t>
      </w:r>
      <w:r w:rsidRPr="001A6A56">
        <w:rPr>
          <w:sz w:val="24"/>
          <w:szCs w:val="24"/>
        </w:rPr>
        <w:tab/>
      </w:r>
    </w:p>
    <w:p w14:paraId="1720FD73" w14:textId="77777777" w:rsidR="001A6A56" w:rsidRPr="001A6A56" w:rsidRDefault="001A6A56" w:rsidP="001A6A56">
      <w:pPr>
        <w:tabs>
          <w:tab w:val="left" w:leader="underscore" w:pos="8640"/>
        </w:tabs>
        <w:spacing w:line="480" w:lineRule="auto"/>
        <w:rPr>
          <w:sz w:val="24"/>
          <w:szCs w:val="24"/>
        </w:rPr>
      </w:pPr>
      <w:r w:rsidRPr="001A6A56">
        <w:rPr>
          <w:sz w:val="24"/>
          <w:szCs w:val="24"/>
        </w:rPr>
        <w:t>Whereas:</w:t>
      </w:r>
      <w:r w:rsidRPr="001A6A56">
        <w:rPr>
          <w:sz w:val="24"/>
          <w:szCs w:val="24"/>
        </w:rPr>
        <w:tab/>
      </w:r>
    </w:p>
    <w:p w14:paraId="67A7E2BE" w14:textId="77777777" w:rsidR="001A6A56" w:rsidRPr="001A6A56" w:rsidRDefault="001A6A56" w:rsidP="001A6A56">
      <w:pPr>
        <w:tabs>
          <w:tab w:val="left" w:leader="underscore" w:pos="8640"/>
        </w:tabs>
        <w:spacing w:line="480" w:lineRule="auto"/>
        <w:rPr>
          <w:sz w:val="24"/>
          <w:szCs w:val="24"/>
        </w:rPr>
      </w:pPr>
      <w:r w:rsidRPr="001A6A56">
        <w:rPr>
          <w:sz w:val="24"/>
          <w:szCs w:val="24"/>
        </w:rPr>
        <w:tab/>
      </w:r>
    </w:p>
    <w:p w14:paraId="2EB2752E" w14:textId="77777777" w:rsidR="001A6A56" w:rsidRPr="001A6A56" w:rsidRDefault="001A6A56" w:rsidP="001A6A56">
      <w:pPr>
        <w:tabs>
          <w:tab w:val="left" w:leader="underscore" w:pos="8640"/>
        </w:tabs>
        <w:spacing w:line="480" w:lineRule="auto"/>
        <w:rPr>
          <w:sz w:val="24"/>
          <w:szCs w:val="24"/>
        </w:rPr>
      </w:pPr>
      <w:r w:rsidRPr="001A6A56">
        <w:rPr>
          <w:sz w:val="24"/>
          <w:szCs w:val="24"/>
        </w:rPr>
        <w:t>And Whereas:</w:t>
      </w:r>
      <w:r w:rsidRPr="001A6A56">
        <w:rPr>
          <w:sz w:val="24"/>
          <w:szCs w:val="24"/>
        </w:rPr>
        <w:tab/>
      </w:r>
    </w:p>
    <w:p w14:paraId="0F463D9B" w14:textId="77777777" w:rsidR="001A6A56" w:rsidRPr="001A6A56" w:rsidRDefault="001A6A56" w:rsidP="001A6A56">
      <w:pPr>
        <w:tabs>
          <w:tab w:val="left" w:leader="underscore" w:pos="8640"/>
        </w:tabs>
        <w:spacing w:line="480" w:lineRule="auto"/>
        <w:rPr>
          <w:sz w:val="24"/>
          <w:szCs w:val="24"/>
        </w:rPr>
      </w:pPr>
      <w:r w:rsidRPr="001A6A56">
        <w:rPr>
          <w:sz w:val="24"/>
          <w:szCs w:val="24"/>
        </w:rPr>
        <w:tab/>
      </w:r>
    </w:p>
    <w:p w14:paraId="14B61943" w14:textId="77777777" w:rsidR="001A6A56" w:rsidRPr="001A6A56" w:rsidRDefault="001A6A56" w:rsidP="001A6A56">
      <w:pPr>
        <w:tabs>
          <w:tab w:val="left" w:leader="underscore" w:pos="8640"/>
        </w:tabs>
        <w:spacing w:line="480" w:lineRule="auto"/>
        <w:rPr>
          <w:sz w:val="24"/>
          <w:szCs w:val="24"/>
        </w:rPr>
      </w:pPr>
      <w:r w:rsidRPr="001A6A56">
        <w:rPr>
          <w:sz w:val="24"/>
          <w:szCs w:val="24"/>
        </w:rPr>
        <w:t>Be It Resolved:</w:t>
      </w:r>
      <w:r w:rsidRPr="001A6A56">
        <w:rPr>
          <w:sz w:val="24"/>
          <w:szCs w:val="24"/>
        </w:rPr>
        <w:tab/>
      </w:r>
    </w:p>
    <w:p w14:paraId="28F3CA6D" w14:textId="77777777" w:rsidR="001A6A56" w:rsidRPr="001A6A56" w:rsidRDefault="001A6A56" w:rsidP="001A6A56">
      <w:pPr>
        <w:tabs>
          <w:tab w:val="left" w:leader="underscore" w:pos="8640"/>
        </w:tabs>
        <w:spacing w:line="480" w:lineRule="auto"/>
        <w:rPr>
          <w:sz w:val="24"/>
          <w:szCs w:val="24"/>
        </w:rPr>
      </w:pPr>
      <w:r w:rsidRPr="001A6A56">
        <w:rPr>
          <w:sz w:val="24"/>
          <w:szCs w:val="24"/>
        </w:rPr>
        <w:tab/>
      </w:r>
    </w:p>
    <w:p w14:paraId="2BA97C15" w14:textId="77777777" w:rsidR="001A6A56" w:rsidRPr="001A6A56" w:rsidRDefault="001A6A56" w:rsidP="001A6A56">
      <w:pPr>
        <w:tabs>
          <w:tab w:val="left" w:leader="underscore" w:pos="8640"/>
        </w:tabs>
        <w:spacing w:line="480" w:lineRule="auto"/>
        <w:rPr>
          <w:sz w:val="24"/>
          <w:szCs w:val="24"/>
        </w:rPr>
      </w:pPr>
    </w:p>
    <w:p w14:paraId="200A0C38" w14:textId="454FA891" w:rsidR="001A6A56" w:rsidRPr="001A6A56" w:rsidRDefault="001A6A56" w:rsidP="001A6A56">
      <w:pPr>
        <w:autoSpaceDE w:val="0"/>
        <w:autoSpaceDN w:val="0"/>
        <w:adjustRightInd w:val="0"/>
        <w:spacing w:after="0" w:line="240" w:lineRule="auto"/>
        <w:rPr>
          <w:color w:val="000000"/>
          <w:sz w:val="24"/>
          <w:szCs w:val="24"/>
          <w:lang w:eastAsia="en-CA"/>
        </w:rPr>
      </w:pPr>
      <w:r w:rsidRPr="001A6A56">
        <w:rPr>
          <w:b/>
          <w:bCs/>
          <w:color w:val="000000"/>
          <w:sz w:val="24"/>
          <w:szCs w:val="24"/>
          <w:lang w:eastAsia="en-CA"/>
        </w:rPr>
        <w:t>ATTACHMENTS</w:t>
      </w:r>
      <w:r w:rsidR="00BD6FB8">
        <w:rPr>
          <w:b/>
          <w:bCs/>
          <w:color w:val="000000"/>
          <w:sz w:val="24"/>
          <w:szCs w:val="24"/>
          <w:lang w:eastAsia="en-CA"/>
        </w:rPr>
        <w:t xml:space="preserve"> (Optional)</w:t>
      </w:r>
      <w:r w:rsidRPr="001A6A56">
        <w:rPr>
          <w:color w:val="000000"/>
          <w:sz w:val="24"/>
          <w:szCs w:val="24"/>
          <w:lang w:eastAsia="en-CA"/>
        </w:rPr>
        <w:t>:</w:t>
      </w:r>
    </w:p>
    <w:p w14:paraId="3C838AF9" w14:textId="77777777" w:rsidR="001A6A56" w:rsidRPr="001A6A56" w:rsidRDefault="001A6A56" w:rsidP="001A6A56">
      <w:pPr>
        <w:autoSpaceDE w:val="0"/>
        <w:autoSpaceDN w:val="0"/>
        <w:adjustRightInd w:val="0"/>
        <w:spacing w:after="0" w:line="240" w:lineRule="auto"/>
        <w:rPr>
          <w:color w:val="000000"/>
          <w:sz w:val="24"/>
          <w:szCs w:val="24"/>
          <w:lang w:eastAsia="en-CA"/>
        </w:rPr>
      </w:pPr>
      <w:r w:rsidRPr="001A6A56">
        <w:rPr>
          <w:color w:val="000000"/>
          <w:sz w:val="24"/>
          <w:szCs w:val="24"/>
          <w:lang w:eastAsia="en-CA"/>
        </w:rPr>
        <w:br/>
        <w:t xml:space="preserve">(1) SUMMARY OF CURRENT SITUATION OR COPY OF CURRENT POLICY OR BY-LAW; </w:t>
      </w:r>
      <w:r w:rsidRPr="001A6A56">
        <w:rPr>
          <w:color w:val="000000"/>
          <w:sz w:val="24"/>
          <w:szCs w:val="24"/>
          <w:lang w:eastAsia="en-CA"/>
        </w:rPr>
        <w:br/>
      </w:r>
    </w:p>
    <w:p w14:paraId="1D774900" w14:textId="77777777" w:rsidR="001A6A56" w:rsidRPr="001A6A56" w:rsidRDefault="001A6A56" w:rsidP="001A6A56">
      <w:pPr>
        <w:tabs>
          <w:tab w:val="left" w:leader="underscore" w:pos="8640"/>
        </w:tabs>
        <w:spacing w:line="480" w:lineRule="auto"/>
        <w:rPr>
          <w:sz w:val="24"/>
          <w:szCs w:val="24"/>
        </w:rPr>
      </w:pPr>
      <w:r w:rsidRPr="001A6A56">
        <w:rPr>
          <w:color w:val="000000"/>
          <w:sz w:val="24"/>
          <w:szCs w:val="24"/>
          <w:lang w:eastAsia="en-CA"/>
        </w:rPr>
        <w:t>(2) STATED OBJECTIVE OF RESOLUTION</w:t>
      </w:r>
    </w:p>
    <w:sectPr w:rsidR="001A6A56" w:rsidRPr="001A6A56" w:rsidSect="00724CC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9F317" w14:textId="77777777" w:rsidR="00DB55D9" w:rsidRDefault="00DB55D9" w:rsidP="005F6A06">
      <w:pPr>
        <w:spacing w:after="0" w:line="240" w:lineRule="auto"/>
      </w:pPr>
      <w:r>
        <w:separator/>
      </w:r>
    </w:p>
  </w:endnote>
  <w:endnote w:type="continuationSeparator" w:id="0">
    <w:p w14:paraId="45354814" w14:textId="77777777" w:rsidR="00DB55D9" w:rsidRDefault="00DB55D9" w:rsidP="005F6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856FA" w14:textId="77777777" w:rsidR="00DB55D9" w:rsidRDefault="00DB55D9" w:rsidP="005F6A06">
      <w:pPr>
        <w:spacing w:after="0" w:line="240" w:lineRule="auto"/>
      </w:pPr>
      <w:r>
        <w:separator/>
      </w:r>
    </w:p>
  </w:footnote>
  <w:footnote w:type="continuationSeparator" w:id="0">
    <w:p w14:paraId="7EA35029" w14:textId="77777777" w:rsidR="00DB55D9" w:rsidRDefault="00DB55D9" w:rsidP="005F6A06">
      <w:pPr>
        <w:spacing w:after="0" w:line="240" w:lineRule="auto"/>
      </w:pPr>
      <w:r>
        <w:continuationSeparator/>
      </w:r>
    </w:p>
  </w:footnote>
  <w:footnote w:id="1">
    <w:p w14:paraId="48B3E685" w14:textId="2BA48FFE" w:rsidR="00DB55D9" w:rsidRPr="00EA2295" w:rsidRDefault="00DB55D9">
      <w:pPr>
        <w:pStyle w:val="FootnoteText"/>
        <w:rPr>
          <w:lang w:val="en-US"/>
        </w:rPr>
      </w:pPr>
      <w:r>
        <w:rPr>
          <w:rStyle w:val="FootnoteReference"/>
        </w:rPr>
        <w:footnoteRef/>
      </w:r>
      <w:r>
        <w:t xml:space="preserve"> </w:t>
      </w:r>
      <w:r>
        <w:rPr>
          <w:lang w:val="en-US"/>
        </w:rPr>
        <w:t>In this document, “days” refer to calendar days (not business days).</w:t>
      </w:r>
    </w:p>
  </w:footnote>
  <w:footnote w:id="2">
    <w:p w14:paraId="6A34F03C" w14:textId="77777777" w:rsidR="00DB55D9" w:rsidRPr="00C62D23" w:rsidRDefault="00DB55D9">
      <w:pPr>
        <w:pStyle w:val="FootnoteText"/>
        <w:rPr>
          <w:lang w:val="en-US"/>
        </w:rPr>
      </w:pPr>
      <w:r>
        <w:rPr>
          <w:rStyle w:val="FootnoteReference"/>
        </w:rPr>
        <w:footnoteRef/>
      </w:r>
      <w:r>
        <w:t xml:space="preserve"> </w:t>
      </w:r>
      <w:r>
        <w:rPr>
          <w:lang w:val="en-US"/>
        </w:rPr>
        <w:t>Modified, with permission and with thanks, from The Co-operators Group Limited “Resolution Process”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D548E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B44A52"/>
    <w:multiLevelType w:val="hybridMultilevel"/>
    <w:tmpl w:val="E612ED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99E541E"/>
    <w:multiLevelType w:val="hybridMultilevel"/>
    <w:tmpl w:val="96F84C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F620A7B"/>
    <w:multiLevelType w:val="hybridMultilevel"/>
    <w:tmpl w:val="9EE65F1E"/>
    <w:lvl w:ilvl="0" w:tplc="1009000F">
      <w:start w:val="1"/>
      <w:numFmt w:val="decimal"/>
      <w:lvlText w:val="%1."/>
      <w:lvlJc w:val="left"/>
      <w:pPr>
        <w:ind w:left="0" w:hanging="360"/>
      </w:p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4">
    <w:nsid w:val="50A17C6A"/>
    <w:multiLevelType w:val="hybridMultilevel"/>
    <w:tmpl w:val="8D706E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F4D3828"/>
    <w:multiLevelType w:val="hybridMultilevel"/>
    <w:tmpl w:val="1F7C2A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A1"/>
    <w:rsid w:val="0006108F"/>
    <w:rsid w:val="00144F4B"/>
    <w:rsid w:val="001A6A56"/>
    <w:rsid w:val="001D1CF8"/>
    <w:rsid w:val="00214858"/>
    <w:rsid w:val="002444FD"/>
    <w:rsid w:val="00253A9E"/>
    <w:rsid w:val="00263C27"/>
    <w:rsid w:val="003109A5"/>
    <w:rsid w:val="003200F5"/>
    <w:rsid w:val="00323EA3"/>
    <w:rsid w:val="00472BD3"/>
    <w:rsid w:val="004F24C4"/>
    <w:rsid w:val="00527015"/>
    <w:rsid w:val="0059178E"/>
    <w:rsid w:val="005E1E0F"/>
    <w:rsid w:val="005F6A06"/>
    <w:rsid w:val="006A1897"/>
    <w:rsid w:val="006B5F2A"/>
    <w:rsid w:val="006D62F2"/>
    <w:rsid w:val="00713A21"/>
    <w:rsid w:val="00724CCC"/>
    <w:rsid w:val="00724E66"/>
    <w:rsid w:val="00724F05"/>
    <w:rsid w:val="007400F8"/>
    <w:rsid w:val="00816ABD"/>
    <w:rsid w:val="008C74F8"/>
    <w:rsid w:val="008D22A1"/>
    <w:rsid w:val="008E5422"/>
    <w:rsid w:val="00A339E7"/>
    <w:rsid w:val="00A55CC3"/>
    <w:rsid w:val="00AF0A00"/>
    <w:rsid w:val="00B970C7"/>
    <w:rsid w:val="00BD6FB8"/>
    <w:rsid w:val="00C001AA"/>
    <w:rsid w:val="00C533DE"/>
    <w:rsid w:val="00C5612D"/>
    <w:rsid w:val="00C62D23"/>
    <w:rsid w:val="00C657B3"/>
    <w:rsid w:val="00DB55D9"/>
    <w:rsid w:val="00EA2295"/>
    <w:rsid w:val="00F406B2"/>
    <w:rsid w:val="00FC429D"/>
    <w:rsid w:val="00FE4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3E0C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CCC"/>
    <w:pPr>
      <w:spacing w:after="200" w:line="276" w:lineRule="auto"/>
    </w:pPr>
    <w:rPr>
      <w:sz w:val="22"/>
      <w:szCs w:val="22"/>
      <w:lang w:val="en-CA"/>
    </w:rPr>
  </w:style>
  <w:style w:type="paragraph" w:styleId="Heading1">
    <w:name w:val="heading 1"/>
    <w:basedOn w:val="Normal"/>
    <w:next w:val="Normal"/>
    <w:link w:val="Heading1Char"/>
    <w:qFormat/>
    <w:rsid w:val="001A6A56"/>
    <w:pPr>
      <w:keepNext/>
      <w:spacing w:after="0" w:line="240" w:lineRule="auto"/>
      <w:outlineLvl w:val="0"/>
    </w:pPr>
    <w:rPr>
      <w:rFonts w:ascii="Times New Roman" w:eastAsia="Times New Roman" w:hAnsi="Times New Roman"/>
      <w:smallCaps/>
      <w:sz w:val="48"/>
      <w:szCs w:val="20"/>
    </w:rPr>
  </w:style>
  <w:style w:type="paragraph" w:styleId="Heading2">
    <w:name w:val="heading 2"/>
    <w:basedOn w:val="Normal"/>
    <w:next w:val="Normal"/>
    <w:link w:val="Heading2Char"/>
    <w:qFormat/>
    <w:rsid w:val="001A6A56"/>
    <w:pPr>
      <w:keepNext/>
      <w:spacing w:after="0" w:line="240" w:lineRule="auto"/>
      <w:outlineLvl w:val="1"/>
    </w:pPr>
    <w:rPr>
      <w:rFonts w:ascii="Times New Roman" w:eastAsia="Times New Roman" w:hAnsi="Times New Roman"/>
      <w:cap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22A1"/>
    <w:pPr>
      <w:autoSpaceDE w:val="0"/>
      <w:autoSpaceDN w:val="0"/>
      <w:adjustRightInd w:val="0"/>
    </w:pPr>
    <w:rPr>
      <w:rFonts w:ascii="Times New Roman" w:hAnsi="Times New Roman"/>
      <w:color w:val="000000"/>
      <w:sz w:val="24"/>
      <w:szCs w:val="24"/>
      <w:lang w:val="en-CA"/>
    </w:rPr>
  </w:style>
  <w:style w:type="paragraph" w:styleId="Header">
    <w:name w:val="header"/>
    <w:basedOn w:val="Normal"/>
    <w:link w:val="HeaderChar"/>
    <w:uiPriority w:val="99"/>
    <w:semiHidden/>
    <w:unhideWhenUsed/>
    <w:rsid w:val="005F6A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6A06"/>
  </w:style>
  <w:style w:type="paragraph" w:styleId="Footer">
    <w:name w:val="footer"/>
    <w:basedOn w:val="Normal"/>
    <w:link w:val="FooterChar"/>
    <w:uiPriority w:val="99"/>
    <w:semiHidden/>
    <w:unhideWhenUsed/>
    <w:rsid w:val="005F6A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6A06"/>
  </w:style>
  <w:style w:type="paragraph" w:styleId="ListParagraph">
    <w:name w:val="List Paragraph"/>
    <w:basedOn w:val="Normal"/>
    <w:uiPriority w:val="34"/>
    <w:qFormat/>
    <w:rsid w:val="005F6A06"/>
    <w:pPr>
      <w:ind w:left="720"/>
      <w:contextualSpacing/>
    </w:pPr>
  </w:style>
  <w:style w:type="paragraph" w:styleId="FootnoteText">
    <w:name w:val="footnote text"/>
    <w:basedOn w:val="Normal"/>
    <w:link w:val="FootnoteTextChar"/>
    <w:uiPriority w:val="99"/>
    <w:unhideWhenUsed/>
    <w:rsid w:val="00C62D23"/>
    <w:rPr>
      <w:sz w:val="20"/>
      <w:szCs w:val="20"/>
    </w:rPr>
  </w:style>
  <w:style w:type="character" w:customStyle="1" w:styleId="FootnoteTextChar">
    <w:name w:val="Footnote Text Char"/>
    <w:basedOn w:val="DefaultParagraphFont"/>
    <w:link w:val="FootnoteText"/>
    <w:uiPriority w:val="99"/>
    <w:rsid w:val="00C62D23"/>
    <w:rPr>
      <w:lang w:eastAsia="en-US"/>
    </w:rPr>
  </w:style>
  <w:style w:type="character" w:styleId="FootnoteReference">
    <w:name w:val="footnote reference"/>
    <w:basedOn w:val="DefaultParagraphFont"/>
    <w:uiPriority w:val="99"/>
    <w:unhideWhenUsed/>
    <w:rsid w:val="00C62D23"/>
    <w:rPr>
      <w:vertAlign w:val="superscript"/>
    </w:rPr>
  </w:style>
  <w:style w:type="character" w:customStyle="1" w:styleId="Heading1Char">
    <w:name w:val="Heading 1 Char"/>
    <w:basedOn w:val="DefaultParagraphFont"/>
    <w:link w:val="Heading1"/>
    <w:rsid w:val="001A6A56"/>
    <w:rPr>
      <w:rFonts w:ascii="Times New Roman" w:eastAsia="Times New Roman" w:hAnsi="Times New Roman"/>
      <w:smallCaps/>
      <w:sz w:val="48"/>
      <w:lang w:eastAsia="en-US"/>
    </w:rPr>
  </w:style>
  <w:style w:type="character" w:customStyle="1" w:styleId="Heading2Char">
    <w:name w:val="Heading 2 Char"/>
    <w:basedOn w:val="DefaultParagraphFont"/>
    <w:link w:val="Heading2"/>
    <w:rsid w:val="001A6A56"/>
    <w:rPr>
      <w:rFonts w:ascii="Times New Roman" w:eastAsia="Times New Roman" w:hAnsi="Times New Roman"/>
      <w:caps/>
      <w:sz w:val="32"/>
      <w:lang w:eastAsia="en-US"/>
    </w:rPr>
  </w:style>
  <w:style w:type="paragraph" w:styleId="BodyText">
    <w:name w:val="Body Text"/>
    <w:basedOn w:val="Normal"/>
    <w:link w:val="BodyTextChar"/>
    <w:rsid w:val="001A6A56"/>
    <w:pPr>
      <w:spacing w:after="0" w:line="240" w:lineRule="auto"/>
    </w:pPr>
    <w:rPr>
      <w:rFonts w:ascii="Arial" w:eastAsia="Times New Roman" w:hAnsi="Arial"/>
      <w:szCs w:val="20"/>
    </w:rPr>
  </w:style>
  <w:style w:type="character" w:customStyle="1" w:styleId="BodyTextChar">
    <w:name w:val="Body Text Char"/>
    <w:basedOn w:val="DefaultParagraphFont"/>
    <w:link w:val="BodyText"/>
    <w:rsid w:val="001A6A56"/>
    <w:rPr>
      <w:rFonts w:ascii="Arial" w:eastAsia="Times New Roman" w:hAnsi="Arial"/>
      <w:sz w:val="22"/>
      <w:lang w:eastAsia="en-US"/>
    </w:rPr>
  </w:style>
  <w:style w:type="paragraph" w:styleId="BalloonText">
    <w:name w:val="Balloon Text"/>
    <w:basedOn w:val="Normal"/>
    <w:link w:val="BalloonTextChar"/>
    <w:uiPriority w:val="99"/>
    <w:semiHidden/>
    <w:unhideWhenUsed/>
    <w:rsid w:val="00EA229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2295"/>
    <w:rPr>
      <w:rFonts w:ascii="Lucida Grande" w:hAnsi="Lucida Grande" w:cs="Lucida Grande"/>
      <w:sz w:val="18"/>
      <w:szCs w:val="1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CCC"/>
    <w:pPr>
      <w:spacing w:after="200" w:line="276" w:lineRule="auto"/>
    </w:pPr>
    <w:rPr>
      <w:sz w:val="22"/>
      <w:szCs w:val="22"/>
      <w:lang w:val="en-CA"/>
    </w:rPr>
  </w:style>
  <w:style w:type="paragraph" w:styleId="Heading1">
    <w:name w:val="heading 1"/>
    <w:basedOn w:val="Normal"/>
    <w:next w:val="Normal"/>
    <w:link w:val="Heading1Char"/>
    <w:qFormat/>
    <w:rsid w:val="001A6A56"/>
    <w:pPr>
      <w:keepNext/>
      <w:spacing w:after="0" w:line="240" w:lineRule="auto"/>
      <w:outlineLvl w:val="0"/>
    </w:pPr>
    <w:rPr>
      <w:rFonts w:ascii="Times New Roman" w:eastAsia="Times New Roman" w:hAnsi="Times New Roman"/>
      <w:smallCaps/>
      <w:sz w:val="48"/>
      <w:szCs w:val="20"/>
    </w:rPr>
  </w:style>
  <w:style w:type="paragraph" w:styleId="Heading2">
    <w:name w:val="heading 2"/>
    <w:basedOn w:val="Normal"/>
    <w:next w:val="Normal"/>
    <w:link w:val="Heading2Char"/>
    <w:qFormat/>
    <w:rsid w:val="001A6A56"/>
    <w:pPr>
      <w:keepNext/>
      <w:spacing w:after="0" w:line="240" w:lineRule="auto"/>
      <w:outlineLvl w:val="1"/>
    </w:pPr>
    <w:rPr>
      <w:rFonts w:ascii="Times New Roman" w:eastAsia="Times New Roman" w:hAnsi="Times New Roman"/>
      <w:cap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22A1"/>
    <w:pPr>
      <w:autoSpaceDE w:val="0"/>
      <w:autoSpaceDN w:val="0"/>
      <w:adjustRightInd w:val="0"/>
    </w:pPr>
    <w:rPr>
      <w:rFonts w:ascii="Times New Roman" w:hAnsi="Times New Roman"/>
      <w:color w:val="000000"/>
      <w:sz w:val="24"/>
      <w:szCs w:val="24"/>
      <w:lang w:val="en-CA"/>
    </w:rPr>
  </w:style>
  <w:style w:type="paragraph" w:styleId="Header">
    <w:name w:val="header"/>
    <w:basedOn w:val="Normal"/>
    <w:link w:val="HeaderChar"/>
    <w:uiPriority w:val="99"/>
    <w:semiHidden/>
    <w:unhideWhenUsed/>
    <w:rsid w:val="005F6A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6A06"/>
  </w:style>
  <w:style w:type="paragraph" w:styleId="Footer">
    <w:name w:val="footer"/>
    <w:basedOn w:val="Normal"/>
    <w:link w:val="FooterChar"/>
    <w:uiPriority w:val="99"/>
    <w:semiHidden/>
    <w:unhideWhenUsed/>
    <w:rsid w:val="005F6A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6A06"/>
  </w:style>
  <w:style w:type="paragraph" w:styleId="ListParagraph">
    <w:name w:val="List Paragraph"/>
    <w:basedOn w:val="Normal"/>
    <w:uiPriority w:val="34"/>
    <w:qFormat/>
    <w:rsid w:val="005F6A06"/>
    <w:pPr>
      <w:ind w:left="720"/>
      <w:contextualSpacing/>
    </w:pPr>
  </w:style>
  <w:style w:type="paragraph" w:styleId="FootnoteText">
    <w:name w:val="footnote text"/>
    <w:basedOn w:val="Normal"/>
    <w:link w:val="FootnoteTextChar"/>
    <w:uiPriority w:val="99"/>
    <w:unhideWhenUsed/>
    <w:rsid w:val="00C62D23"/>
    <w:rPr>
      <w:sz w:val="20"/>
      <w:szCs w:val="20"/>
    </w:rPr>
  </w:style>
  <w:style w:type="character" w:customStyle="1" w:styleId="FootnoteTextChar">
    <w:name w:val="Footnote Text Char"/>
    <w:basedOn w:val="DefaultParagraphFont"/>
    <w:link w:val="FootnoteText"/>
    <w:uiPriority w:val="99"/>
    <w:rsid w:val="00C62D23"/>
    <w:rPr>
      <w:lang w:eastAsia="en-US"/>
    </w:rPr>
  </w:style>
  <w:style w:type="character" w:styleId="FootnoteReference">
    <w:name w:val="footnote reference"/>
    <w:basedOn w:val="DefaultParagraphFont"/>
    <w:uiPriority w:val="99"/>
    <w:unhideWhenUsed/>
    <w:rsid w:val="00C62D23"/>
    <w:rPr>
      <w:vertAlign w:val="superscript"/>
    </w:rPr>
  </w:style>
  <w:style w:type="character" w:customStyle="1" w:styleId="Heading1Char">
    <w:name w:val="Heading 1 Char"/>
    <w:basedOn w:val="DefaultParagraphFont"/>
    <w:link w:val="Heading1"/>
    <w:rsid w:val="001A6A56"/>
    <w:rPr>
      <w:rFonts w:ascii="Times New Roman" w:eastAsia="Times New Roman" w:hAnsi="Times New Roman"/>
      <w:smallCaps/>
      <w:sz w:val="48"/>
      <w:lang w:eastAsia="en-US"/>
    </w:rPr>
  </w:style>
  <w:style w:type="character" w:customStyle="1" w:styleId="Heading2Char">
    <w:name w:val="Heading 2 Char"/>
    <w:basedOn w:val="DefaultParagraphFont"/>
    <w:link w:val="Heading2"/>
    <w:rsid w:val="001A6A56"/>
    <w:rPr>
      <w:rFonts w:ascii="Times New Roman" w:eastAsia="Times New Roman" w:hAnsi="Times New Roman"/>
      <w:caps/>
      <w:sz w:val="32"/>
      <w:lang w:eastAsia="en-US"/>
    </w:rPr>
  </w:style>
  <w:style w:type="paragraph" w:styleId="BodyText">
    <w:name w:val="Body Text"/>
    <w:basedOn w:val="Normal"/>
    <w:link w:val="BodyTextChar"/>
    <w:rsid w:val="001A6A56"/>
    <w:pPr>
      <w:spacing w:after="0" w:line="240" w:lineRule="auto"/>
    </w:pPr>
    <w:rPr>
      <w:rFonts w:ascii="Arial" w:eastAsia="Times New Roman" w:hAnsi="Arial"/>
      <w:szCs w:val="20"/>
    </w:rPr>
  </w:style>
  <w:style w:type="character" w:customStyle="1" w:styleId="BodyTextChar">
    <w:name w:val="Body Text Char"/>
    <w:basedOn w:val="DefaultParagraphFont"/>
    <w:link w:val="BodyText"/>
    <w:rsid w:val="001A6A56"/>
    <w:rPr>
      <w:rFonts w:ascii="Arial" w:eastAsia="Times New Roman" w:hAnsi="Arial"/>
      <w:sz w:val="22"/>
      <w:lang w:eastAsia="en-US"/>
    </w:rPr>
  </w:style>
  <w:style w:type="paragraph" w:styleId="BalloonText">
    <w:name w:val="Balloon Text"/>
    <w:basedOn w:val="Normal"/>
    <w:link w:val="BalloonTextChar"/>
    <w:uiPriority w:val="99"/>
    <w:semiHidden/>
    <w:unhideWhenUsed/>
    <w:rsid w:val="00EA229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2295"/>
    <w:rPr>
      <w:rFonts w:ascii="Lucida Grande" w:hAnsi="Lucida Grande" w:cs="Lucida Grande"/>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D36AA-25C4-9D4A-8E6E-5F475673F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1196</Words>
  <Characters>6823</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MacDougall</dc:creator>
  <cp:keywords/>
  <dc:description/>
  <cp:lastModifiedBy>Hazel Corcoran</cp:lastModifiedBy>
  <cp:revision>3</cp:revision>
  <dcterms:created xsi:type="dcterms:W3CDTF">2014-07-03T20:00:00Z</dcterms:created>
  <dcterms:modified xsi:type="dcterms:W3CDTF">2014-07-03T20:08:00Z</dcterms:modified>
</cp:coreProperties>
</file>