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3EFD" w14:textId="77777777" w:rsidR="00503AE5" w:rsidRPr="00503AE5" w:rsidRDefault="00503AE5" w:rsidP="00503AE5">
      <w:pPr>
        <w:ind w:left="-709" w:right="-568"/>
        <w:rPr>
          <w:rFonts w:ascii="Arial" w:hAnsi="Arial"/>
          <w:b/>
          <w:color w:val="548DD4" w:themeColor="text2" w:themeTint="99"/>
        </w:rPr>
      </w:pPr>
      <w:r>
        <w:rPr>
          <w:noProof/>
        </w:rPr>
        <w:drawing>
          <wp:inline distT="0" distB="0" distL="0" distR="0" wp14:anchorId="1D850F6B" wp14:editId="14AD31F9">
            <wp:extent cx="2451735" cy="94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34" cy="941474"/>
                    </a:xfrm>
                    <a:prstGeom prst="rect">
                      <a:avLst/>
                    </a:prstGeom>
                    <a:noFill/>
                    <a:ln>
                      <a:noFill/>
                    </a:ln>
                  </pic:spPr>
                </pic:pic>
              </a:graphicData>
            </a:graphic>
          </wp:inline>
        </w:drawing>
      </w:r>
      <w:r w:rsidRPr="00503AE5">
        <w:rPr>
          <w:rFonts w:ascii="Arial" w:hAnsi="Arial"/>
          <w:b/>
          <w:color w:val="3366FF"/>
        </w:rPr>
        <w:t xml:space="preserve"> </w:t>
      </w:r>
      <w:r>
        <w:rPr>
          <w:rFonts w:ascii="Arial" w:hAnsi="Arial"/>
          <w:b/>
          <w:color w:val="3366FF"/>
        </w:rPr>
        <w:t xml:space="preserve">                           </w:t>
      </w:r>
      <w:r w:rsidRPr="00503AE5">
        <w:rPr>
          <w:rFonts w:ascii="Arial" w:hAnsi="Arial"/>
          <w:b/>
          <w:color w:val="548DD4" w:themeColor="text2" w:themeTint="99"/>
        </w:rPr>
        <w:t>Canadian Worker Cooperative Federation</w:t>
      </w:r>
    </w:p>
    <w:p w14:paraId="5B3C4AF2" w14:textId="77777777" w:rsidR="00503AE5" w:rsidRPr="00503AE5" w:rsidRDefault="00503AE5" w:rsidP="00503AE5">
      <w:pPr>
        <w:ind w:left="-709" w:right="-568"/>
        <w:jc w:val="right"/>
        <w:rPr>
          <w:color w:val="548DD4" w:themeColor="text2" w:themeTint="99"/>
        </w:rPr>
      </w:pPr>
      <w:r>
        <w:rPr>
          <w:noProof/>
        </w:rPr>
        <mc:AlternateContent>
          <mc:Choice Requires="wps">
            <w:drawing>
              <wp:anchor distT="0" distB="0" distL="114300" distR="114300" simplePos="0" relativeHeight="251658240" behindDoc="0" locked="0" layoutInCell="1" allowOverlap="1" wp14:anchorId="5362D67A" wp14:editId="11CAE8EE">
                <wp:simplePos x="0" y="0"/>
                <wp:positionH relativeFrom="column">
                  <wp:posOffset>-632460</wp:posOffset>
                </wp:positionH>
                <wp:positionV relativeFrom="paragraph">
                  <wp:posOffset>252730</wp:posOffset>
                </wp:positionV>
                <wp:extent cx="6972300" cy="0"/>
                <wp:effectExtent l="0" t="25400" r="12700" b="25400"/>
                <wp:wrapThrough wrapText="bothSides">
                  <wp:wrapPolygon edited="0">
                    <wp:start x="0" y="-1"/>
                    <wp:lineTo x="0" y="-1"/>
                    <wp:lineTo x="21561" y="-1"/>
                    <wp:lineTo x="2156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9.9pt" to="499.25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" strokecolor="#548dd4 [1951]" strokeweight="4.5pt">
                <w10:wrap type="through"/>
              </v:line>
            </w:pict>
          </mc:Fallback>
        </mc:AlternateContent>
      </w:r>
      <w:r>
        <w:rPr>
          <w:rFonts w:ascii="Arial" w:hAnsi="Arial"/>
          <w:b/>
          <w:color w:val="548DD4" w:themeColor="text2" w:themeTint="99"/>
        </w:rPr>
        <w:t xml:space="preserve">     </w:t>
      </w:r>
      <w:r w:rsidRPr="00503AE5">
        <w:rPr>
          <w:rFonts w:ascii="Arial" w:hAnsi="Arial"/>
          <w:b/>
          <w:color w:val="548DD4" w:themeColor="text2" w:themeTint="99"/>
        </w:rPr>
        <w:t>Fédération Canadienne des Coopératives de Travail</w:t>
      </w:r>
    </w:p>
    <w:p w14:paraId="5FC63B3B" w14:textId="77777777" w:rsidR="000F7018" w:rsidRDefault="000F7018" w:rsidP="00877243"/>
    <w:p w14:paraId="044FAA84" w14:textId="77777777" w:rsidR="005E2DE7" w:rsidRPr="00783FAE" w:rsidRDefault="005E2DE7" w:rsidP="005E2DE7">
      <w:pPr>
        <w:widowControl w:val="0"/>
        <w:autoSpaceDE w:val="0"/>
        <w:autoSpaceDN w:val="0"/>
        <w:adjustRightInd w:val="0"/>
        <w:jc w:val="center"/>
        <w:rPr>
          <w:rFonts w:ascii="Arial" w:hAnsi="Arial" w:cs="Arial"/>
          <w:color w:val="2C7C9F"/>
          <w:szCs w:val="24"/>
          <w:lang w:eastAsia="ja-JP"/>
        </w:rPr>
      </w:pPr>
      <w:r w:rsidRPr="00783FAE">
        <w:rPr>
          <w:rFonts w:ascii="Arial" w:hAnsi="Arial" w:cs="Arial"/>
          <w:color w:val="2C7C9F"/>
          <w:szCs w:val="24"/>
          <w:lang w:eastAsia="ja-JP"/>
        </w:rPr>
        <w:t xml:space="preserve">How Worker Co-operatives Can </w:t>
      </w:r>
      <w:r>
        <w:rPr>
          <w:rFonts w:ascii="Arial" w:hAnsi="Arial" w:cs="Arial"/>
          <w:color w:val="2C7C9F"/>
          <w:szCs w:val="24"/>
          <w:lang w:eastAsia="ja-JP"/>
        </w:rPr>
        <w:t>Help</w:t>
      </w:r>
      <w:r w:rsidRPr="009901EC">
        <w:rPr>
          <w:rFonts w:ascii="Arial" w:hAnsi="Arial" w:cs="Arial"/>
          <w:color w:val="2C7C9F"/>
          <w:szCs w:val="24"/>
          <w:lang w:eastAsia="ja-JP"/>
        </w:rPr>
        <w:t xml:space="preserve"> </w:t>
      </w:r>
      <w:r>
        <w:rPr>
          <w:rFonts w:ascii="Arial" w:hAnsi="Arial" w:cs="Arial"/>
          <w:color w:val="2C7C9F"/>
          <w:szCs w:val="24"/>
          <w:lang w:eastAsia="ja-JP"/>
        </w:rPr>
        <w:t>Address</w:t>
      </w:r>
      <w:r w:rsidRPr="00783FAE">
        <w:rPr>
          <w:rFonts w:ascii="Arial" w:hAnsi="Arial" w:cs="Arial"/>
          <w:color w:val="2C7C9F"/>
          <w:szCs w:val="24"/>
          <w:lang w:eastAsia="ja-JP"/>
        </w:rPr>
        <w:t xml:space="preserve"> </w:t>
      </w:r>
      <w:r>
        <w:rPr>
          <w:rFonts w:ascii="Arial" w:hAnsi="Arial" w:cs="Arial"/>
          <w:color w:val="2C7C9F"/>
          <w:szCs w:val="24"/>
          <w:lang w:eastAsia="ja-JP"/>
        </w:rPr>
        <w:t>the</w:t>
      </w:r>
    </w:p>
    <w:p w14:paraId="7F4D3C60" w14:textId="77777777" w:rsidR="005E2DE7" w:rsidRPr="00783FAE" w:rsidRDefault="005E2DE7" w:rsidP="005E2DE7">
      <w:pPr>
        <w:widowControl w:val="0"/>
        <w:autoSpaceDE w:val="0"/>
        <w:autoSpaceDN w:val="0"/>
        <w:adjustRightInd w:val="0"/>
        <w:jc w:val="center"/>
        <w:rPr>
          <w:rFonts w:ascii="Arial" w:hAnsi="Arial" w:cs="Arial"/>
          <w:color w:val="2C7C9F"/>
          <w:szCs w:val="24"/>
          <w:lang w:eastAsia="ja-JP"/>
        </w:rPr>
      </w:pPr>
      <w:r>
        <w:rPr>
          <w:rFonts w:ascii="Arial" w:hAnsi="Arial" w:cs="Arial"/>
          <w:color w:val="2C7C9F"/>
          <w:szCs w:val="24"/>
          <w:lang w:eastAsia="ja-JP"/>
        </w:rPr>
        <w:t xml:space="preserve">Climate Emergency and </w:t>
      </w:r>
      <w:r w:rsidRPr="00783FAE">
        <w:rPr>
          <w:rFonts w:ascii="Arial" w:hAnsi="Arial" w:cs="Arial"/>
          <w:color w:val="2C7C9F"/>
          <w:szCs w:val="24"/>
          <w:lang w:eastAsia="ja-JP"/>
        </w:rPr>
        <w:t>Canada’s Economic Challenges</w:t>
      </w:r>
    </w:p>
    <w:p w14:paraId="51123871" w14:textId="1EA1318D" w:rsidR="005E2DE7" w:rsidRPr="00783FAE" w:rsidRDefault="005E2DE7" w:rsidP="005E2DE7">
      <w:pPr>
        <w:widowControl w:val="0"/>
        <w:autoSpaceDE w:val="0"/>
        <w:autoSpaceDN w:val="0"/>
        <w:adjustRightInd w:val="0"/>
        <w:jc w:val="center"/>
        <w:rPr>
          <w:rFonts w:ascii="Arial" w:hAnsi="Arial" w:cs="Arial"/>
          <w:color w:val="898989"/>
          <w:szCs w:val="24"/>
          <w:lang w:eastAsia="ja-JP"/>
        </w:rPr>
      </w:pPr>
      <w:proofErr w:type="gramStart"/>
      <w:r w:rsidRPr="00783FAE">
        <w:rPr>
          <w:rFonts w:ascii="Arial" w:hAnsi="Arial" w:cs="Arial"/>
          <w:color w:val="898989"/>
          <w:szCs w:val="24"/>
          <w:lang w:eastAsia="ja-JP"/>
        </w:rPr>
        <w:t>by</w:t>
      </w:r>
      <w:proofErr w:type="gramEnd"/>
      <w:r w:rsidRPr="00783FAE">
        <w:rPr>
          <w:rFonts w:ascii="Arial" w:hAnsi="Arial" w:cs="Arial"/>
          <w:color w:val="898989"/>
          <w:szCs w:val="24"/>
          <w:lang w:eastAsia="ja-JP"/>
        </w:rPr>
        <w:t xml:space="preserve"> the Canadian Worke</w:t>
      </w:r>
      <w:r w:rsidR="00647EE1">
        <w:rPr>
          <w:rFonts w:ascii="Arial" w:hAnsi="Arial" w:cs="Arial"/>
          <w:color w:val="898989"/>
          <w:szCs w:val="24"/>
          <w:lang w:eastAsia="ja-JP"/>
        </w:rPr>
        <w:t>r Co-operative Federation</w:t>
      </w:r>
    </w:p>
    <w:p w14:paraId="430C33C6" w14:textId="77777777" w:rsidR="005E2DE7" w:rsidRDefault="005E2DE7" w:rsidP="005E2DE7">
      <w:pPr>
        <w:jc w:val="right"/>
        <w:rPr>
          <w:rFonts w:ascii="Arial" w:hAnsi="Arial" w:cs="Arial"/>
          <w:szCs w:val="24"/>
          <w:lang w:eastAsia="ja-JP"/>
        </w:rPr>
      </w:pPr>
      <w:r>
        <w:rPr>
          <w:rFonts w:ascii="Arial" w:hAnsi="Arial" w:cs="Arial"/>
          <w:szCs w:val="24"/>
          <w:lang w:eastAsia="ja-JP"/>
        </w:rPr>
        <w:t>July 30, 2019</w:t>
      </w:r>
    </w:p>
    <w:p w14:paraId="2C13333D" w14:textId="77777777" w:rsidR="005E2DE7" w:rsidRPr="00250610" w:rsidRDefault="005E2DE7" w:rsidP="005E2DE7">
      <w:pPr>
        <w:jc w:val="right"/>
        <w:rPr>
          <w:rFonts w:ascii="Arial" w:hAnsi="Arial" w:cs="Arial"/>
          <w:szCs w:val="24"/>
          <w:lang w:eastAsia="ja-JP"/>
        </w:rPr>
      </w:pPr>
    </w:p>
    <w:p w14:paraId="462AFBE9" w14:textId="77777777" w:rsidR="005E2DE7" w:rsidRPr="00783FAE" w:rsidRDefault="005E2DE7" w:rsidP="005E2DE7">
      <w:pPr>
        <w:rPr>
          <w:rFonts w:ascii="Arial" w:hAnsi="Arial" w:cs="Arial"/>
          <w:b/>
          <w:szCs w:val="24"/>
          <w:lang w:eastAsia="ja-JP"/>
        </w:rPr>
      </w:pPr>
    </w:p>
    <w:p w14:paraId="7A0EF055" w14:textId="77777777" w:rsidR="005E2DE7" w:rsidRDefault="005E2DE7" w:rsidP="005E2DE7">
      <w:pPr>
        <w:rPr>
          <w:rFonts w:ascii="Arial" w:hAnsi="Arial" w:cs="Arial"/>
          <w:szCs w:val="24"/>
          <w:lang w:eastAsia="ja-JP"/>
        </w:rPr>
      </w:pPr>
      <w:r>
        <w:rPr>
          <w:rFonts w:ascii="Arial" w:hAnsi="Arial" w:cs="Arial"/>
          <w:szCs w:val="24"/>
          <w:lang w:eastAsia="ja-JP"/>
        </w:rPr>
        <w:t xml:space="preserve">The Canadian Worker Co-operative Federation (“CWCF”) is pleased that the theme of the 2020 pre-budget consultation is </w:t>
      </w:r>
      <w:r w:rsidRPr="00BD495A">
        <w:rPr>
          <w:rFonts w:ascii="Arial" w:eastAsia="Times New Roman" w:hAnsi="Arial" w:cs="Arial"/>
          <w:b/>
          <w:bCs/>
          <w:color w:val="333333"/>
          <w:szCs w:val="24"/>
          <w:shd w:val="clear" w:color="auto" w:fill="FFFFFF"/>
          <w:lang w:val="en-CA"/>
        </w:rPr>
        <w:t>Climate Emergency: The Required Transition to a Low Carbon Economy</w:t>
      </w:r>
      <w:r w:rsidRPr="003E1F6A">
        <w:rPr>
          <w:rFonts w:ascii="Arial" w:eastAsia="Times New Roman" w:hAnsi="Arial" w:cs="Arial"/>
          <w:szCs w:val="24"/>
          <w:lang w:val="en-CA"/>
        </w:rPr>
        <w:t xml:space="preserve">.  </w:t>
      </w:r>
      <w:r w:rsidRPr="003E1F6A">
        <w:rPr>
          <w:rFonts w:ascii="Arial" w:hAnsi="Arial" w:cs="Arial"/>
          <w:szCs w:val="24"/>
          <w:lang w:eastAsia="ja-JP"/>
        </w:rPr>
        <w:t xml:space="preserve">Climate change unequivocally threatens not only sustainable development, </w:t>
      </w:r>
      <w:proofErr w:type="gramStart"/>
      <w:r w:rsidRPr="003E1F6A">
        <w:rPr>
          <w:rFonts w:ascii="Arial" w:hAnsi="Arial" w:cs="Arial"/>
          <w:szCs w:val="24"/>
          <w:lang w:eastAsia="ja-JP"/>
        </w:rPr>
        <w:t>but</w:t>
      </w:r>
      <w:proofErr w:type="gramEnd"/>
      <w:r w:rsidRPr="003E1F6A">
        <w:rPr>
          <w:rFonts w:ascii="Arial" w:hAnsi="Arial" w:cs="Arial"/>
          <w:szCs w:val="24"/>
          <w:lang w:eastAsia="ja-JP"/>
        </w:rPr>
        <w:t xml:space="preserve"> the survival of millions of people around the world through undermining food security, extreme weather events, sea level rise, ocean acidification and other impacts. CWCF is therefore mandated on behalf of our </w:t>
      </w:r>
      <w:bookmarkStart w:id="0" w:name="_GoBack"/>
      <w:bookmarkEnd w:id="0"/>
      <w:r w:rsidRPr="003E1F6A">
        <w:rPr>
          <w:rFonts w:ascii="Arial" w:hAnsi="Arial" w:cs="Arial"/>
          <w:szCs w:val="24"/>
          <w:lang w:eastAsia="ja-JP"/>
        </w:rPr>
        <w:t>members to advocate for meaningful action on climate change according to the co-operative values of </w:t>
      </w:r>
      <w:r w:rsidRPr="003E1F6A">
        <w:rPr>
          <w:rFonts w:ascii="Arial" w:hAnsi="Arial" w:cs="Arial"/>
          <w:b/>
          <w:bCs/>
          <w:szCs w:val="24"/>
          <w:lang w:eastAsia="ja-JP"/>
        </w:rPr>
        <w:t>self-help</w:t>
      </w:r>
      <w:r w:rsidRPr="003E1F6A">
        <w:rPr>
          <w:rFonts w:ascii="Arial" w:hAnsi="Arial" w:cs="Arial"/>
          <w:szCs w:val="24"/>
          <w:lang w:eastAsia="ja-JP"/>
        </w:rPr>
        <w:t>, </w:t>
      </w:r>
      <w:r w:rsidRPr="003E1F6A">
        <w:rPr>
          <w:rFonts w:ascii="Arial" w:hAnsi="Arial" w:cs="Arial"/>
          <w:b/>
          <w:bCs/>
          <w:szCs w:val="24"/>
          <w:lang w:eastAsia="ja-JP"/>
        </w:rPr>
        <w:t>self-responsibility</w:t>
      </w:r>
      <w:r w:rsidRPr="003E1F6A">
        <w:rPr>
          <w:rFonts w:ascii="Arial" w:hAnsi="Arial" w:cs="Arial"/>
          <w:szCs w:val="24"/>
          <w:lang w:eastAsia="ja-JP"/>
        </w:rPr>
        <w:t>, </w:t>
      </w:r>
      <w:r w:rsidRPr="003E1F6A">
        <w:rPr>
          <w:rFonts w:ascii="Arial" w:hAnsi="Arial" w:cs="Arial"/>
          <w:b/>
          <w:bCs/>
          <w:szCs w:val="24"/>
          <w:lang w:eastAsia="ja-JP"/>
        </w:rPr>
        <w:t>democracy</w:t>
      </w:r>
      <w:r w:rsidRPr="003E1F6A">
        <w:rPr>
          <w:rFonts w:ascii="Arial" w:hAnsi="Arial" w:cs="Arial"/>
          <w:szCs w:val="24"/>
          <w:lang w:eastAsia="ja-JP"/>
        </w:rPr>
        <w:t xml:space="preserve">, </w:t>
      </w:r>
      <w:r w:rsidRPr="003E1F6A">
        <w:rPr>
          <w:rFonts w:ascii="Arial" w:hAnsi="Arial" w:cs="Arial"/>
          <w:b/>
          <w:bCs/>
          <w:szCs w:val="24"/>
          <w:lang w:eastAsia="ja-JP"/>
        </w:rPr>
        <w:t>equality</w:t>
      </w:r>
      <w:r w:rsidRPr="003E1F6A">
        <w:rPr>
          <w:rFonts w:ascii="Arial" w:hAnsi="Arial" w:cs="Arial"/>
          <w:szCs w:val="24"/>
          <w:lang w:eastAsia="ja-JP"/>
        </w:rPr>
        <w:t>, </w:t>
      </w:r>
      <w:r w:rsidRPr="003E1F6A">
        <w:rPr>
          <w:rFonts w:ascii="Arial" w:hAnsi="Arial" w:cs="Arial"/>
          <w:b/>
          <w:bCs/>
          <w:szCs w:val="24"/>
          <w:lang w:eastAsia="ja-JP"/>
        </w:rPr>
        <w:t>equity</w:t>
      </w:r>
      <w:r w:rsidRPr="003E1F6A">
        <w:rPr>
          <w:rFonts w:ascii="Arial" w:hAnsi="Arial" w:cs="Arial"/>
          <w:szCs w:val="24"/>
          <w:lang w:eastAsia="ja-JP"/>
        </w:rPr>
        <w:t> and </w:t>
      </w:r>
      <w:r w:rsidRPr="003E1F6A">
        <w:rPr>
          <w:rFonts w:ascii="Arial" w:hAnsi="Arial" w:cs="Arial"/>
          <w:b/>
          <w:bCs/>
          <w:szCs w:val="24"/>
          <w:lang w:eastAsia="ja-JP"/>
        </w:rPr>
        <w:t>solidarity</w:t>
      </w:r>
      <w:r w:rsidRPr="003E1F6A">
        <w:rPr>
          <w:rFonts w:ascii="Arial" w:hAnsi="Arial" w:cs="Arial"/>
          <w:szCs w:val="24"/>
          <w:lang w:eastAsia="ja-JP"/>
        </w:rPr>
        <w:t>.</w:t>
      </w:r>
      <w:r>
        <w:rPr>
          <w:rFonts w:ascii="Arial" w:hAnsi="Arial" w:cs="Arial"/>
          <w:szCs w:val="24"/>
          <w:lang w:eastAsia="ja-JP"/>
        </w:rPr>
        <w:t xml:space="preserve">  </w:t>
      </w:r>
    </w:p>
    <w:p w14:paraId="2A26F327" w14:textId="77777777" w:rsidR="005E2DE7" w:rsidRDefault="005E2DE7" w:rsidP="005E2DE7">
      <w:pPr>
        <w:rPr>
          <w:rFonts w:ascii="Arial" w:hAnsi="Arial" w:cs="Arial"/>
          <w:szCs w:val="24"/>
          <w:lang w:eastAsia="ja-JP"/>
        </w:rPr>
      </w:pPr>
    </w:p>
    <w:p w14:paraId="334AE5D4" w14:textId="74E99292" w:rsidR="005E2DE7" w:rsidRDefault="005E2DE7" w:rsidP="005E2DE7">
      <w:pPr>
        <w:rPr>
          <w:rFonts w:ascii="Helvetica Neue" w:eastAsia="Times New Roman" w:hAnsi="Helvetica Neue"/>
          <w:color w:val="0F2347"/>
          <w:szCs w:val="24"/>
          <w:bdr w:val="none" w:sz="0" w:space="0" w:color="auto" w:frame="1"/>
          <w:shd w:val="clear" w:color="auto" w:fill="FFFFFF"/>
          <w:lang w:val="en-CA"/>
        </w:rPr>
      </w:pPr>
      <w:r>
        <w:rPr>
          <w:rFonts w:ascii="Arial" w:hAnsi="Arial" w:cs="Arial"/>
          <w:szCs w:val="24"/>
          <w:lang w:eastAsia="ja-JP"/>
        </w:rPr>
        <w:t>Many worker co-operatives</w:t>
      </w:r>
      <w:r w:rsidRPr="00783FAE">
        <w:rPr>
          <w:rFonts w:ascii="Arial" w:hAnsi="Arial" w:cs="Arial"/>
          <w:szCs w:val="24"/>
          <w:lang w:eastAsia="ja-JP"/>
        </w:rPr>
        <w:t xml:space="preserve"> </w:t>
      </w:r>
      <w:r>
        <w:rPr>
          <w:rFonts w:ascii="Arial" w:hAnsi="Arial" w:cs="Arial"/>
          <w:szCs w:val="24"/>
          <w:lang w:eastAsia="ja-JP"/>
        </w:rPr>
        <w:t>in Canada are working toward sustainability and climate justice.  The list includes Sustainability Solutions Group, la Forêt d’Arden, EnerGreen Builders, SunCertified Builders, Aster Group Environmental Services, Vancouver Renewable Energy Co-op, and more.  Yuill Herbert, CWCF Director and Principal of Sustainability Solutions Group, has stated, “</w:t>
      </w:r>
      <w:r w:rsidRPr="004F153B">
        <w:rPr>
          <w:rFonts w:ascii="Helvetica Neue" w:eastAsia="Times New Roman" w:hAnsi="Helvetica Neue"/>
          <w:color w:val="0F2347"/>
          <w:szCs w:val="24"/>
          <w:shd w:val="clear" w:color="auto" w:fill="FFFFFF"/>
          <w:lang w:val="en-CA"/>
        </w:rPr>
        <w:t>The unique value proposition is that</w:t>
      </w:r>
      <w:r>
        <w:rPr>
          <w:rFonts w:eastAsia="Times New Roman"/>
          <w:sz w:val="20"/>
          <w:lang w:val="en-CA"/>
        </w:rPr>
        <w:t xml:space="preserve"> </w:t>
      </w:r>
      <w:r w:rsidRPr="00305CBE">
        <w:rPr>
          <w:rFonts w:ascii="Helvetica Neue" w:eastAsia="Times New Roman" w:hAnsi="Helvetica Neue"/>
          <w:color w:val="0F2347"/>
          <w:szCs w:val="24"/>
          <w:bdr w:val="none" w:sz="0" w:space="0" w:color="auto" w:frame="1"/>
          <w:shd w:val="clear" w:color="auto" w:fill="FFFFFF"/>
          <w:lang w:val="en-CA"/>
        </w:rPr>
        <w:t>co</w:t>
      </w:r>
      <w:r>
        <w:rPr>
          <w:rFonts w:ascii="Helvetica Neue" w:eastAsia="Times New Roman" w:hAnsi="Helvetica Neue"/>
          <w:color w:val="0F2347"/>
          <w:szCs w:val="24"/>
          <w:bdr w:val="none" w:sz="0" w:space="0" w:color="auto" w:frame="1"/>
          <w:shd w:val="clear" w:color="auto" w:fill="FFFFFF"/>
          <w:lang w:val="en-CA"/>
        </w:rPr>
        <w:t>-</w:t>
      </w:r>
      <w:r w:rsidRPr="00305CBE">
        <w:rPr>
          <w:rFonts w:ascii="Helvetica Neue" w:eastAsia="Times New Roman" w:hAnsi="Helvetica Neue"/>
          <w:color w:val="0F2347"/>
          <w:szCs w:val="24"/>
          <w:bdr w:val="none" w:sz="0" w:space="0" w:color="auto" w:frame="1"/>
          <w:shd w:val="clear" w:color="auto" w:fill="FFFFFF"/>
          <w:lang w:val="en-CA"/>
        </w:rPr>
        <w:t>operatives, unlike many other models of enterprise, can enable the transition to a fossil fuel-free society while combating inequality, enhancing democracy and ensuring local involvement and control, thus simultaneously achieving different aspects of the sustainable development</w:t>
      </w:r>
      <w:r>
        <w:rPr>
          <w:rFonts w:ascii="Helvetica Neue" w:eastAsia="Times New Roman" w:hAnsi="Helvetica Neue"/>
          <w:color w:val="0F2347"/>
          <w:szCs w:val="24"/>
          <w:bdr w:val="none" w:sz="0" w:space="0" w:color="auto" w:frame="1"/>
          <w:shd w:val="clear" w:color="auto" w:fill="FFFFFF"/>
          <w:lang w:val="en-CA"/>
        </w:rPr>
        <w:t xml:space="preserve"> goals:  a win-win-win solution.”  </w:t>
      </w:r>
      <w:r w:rsidR="00647EE1">
        <w:rPr>
          <w:rFonts w:ascii="Helvetica Neue" w:eastAsia="Times New Roman" w:hAnsi="Helvetica Neue"/>
          <w:color w:val="0F2347"/>
          <w:szCs w:val="24"/>
          <w:bdr w:val="none" w:sz="0" w:space="0" w:color="auto" w:frame="1"/>
          <w:shd w:val="clear" w:color="auto" w:fill="FFFFFF"/>
          <w:lang w:val="en-CA"/>
        </w:rPr>
        <w:t>(See recommendation</w:t>
      </w:r>
      <w:r>
        <w:rPr>
          <w:rFonts w:ascii="Helvetica Neue" w:eastAsia="Times New Roman" w:hAnsi="Helvetica Neue"/>
          <w:color w:val="0F2347"/>
          <w:szCs w:val="24"/>
          <w:bdr w:val="none" w:sz="0" w:space="0" w:color="auto" w:frame="1"/>
          <w:shd w:val="clear" w:color="auto" w:fill="FFFFFF"/>
          <w:lang w:val="en-CA"/>
        </w:rPr>
        <w:t xml:space="preserve"> 1, below, for the most relevant priority regarding the climate emergency.)  </w:t>
      </w:r>
    </w:p>
    <w:p w14:paraId="5B5FB481" w14:textId="77777777" w:rsidR="005E2DE7" w:rsidRDefault="005E2DE7" w:rsidP="005E2DE7">
      <w:pPr>
        <w:rPr>
          <w:rFonts w:ascii="Helvetica Neue" w:eastAsia="Times New Roman" w:hAnsi="Helvetica Neue"/>
          <w:color w:val="0F2347"/>
          <w:szCs w:val="24"/>
          <w:bdr w:val="none" w:sz="0" w:space="0" w:color="auto" w:frame="1"/>
          <w:shd w:val="clear" w:color="auto" w:fill="FFFFFF"/>
          <w:lang w:val="en-CA"/>
        </w:rPr>
      </w:pPr>
    </w:p>
    <w:p w14:paraId="019CA570" w14:textId="1C943470" w:rsidR="005E2DE7" w:rsidRPr="00647EE1" w:rsidRDefault="005E2DE7" w:rsidP="005E2DE7">
      <w:pPr>
        <w:rPr>
          <w:rFonts w:ascii="Helvetica Neue" w:eastAsia="Times New Roman" w:hAnsi="Helvetica Neue"/>
          <w:color w:val="0F2347"/>
          <w:szCs w:val="24"/>
          <w:bdr w:val="none" w:sz="0" w:space="0" w:color="auto" w:frame="1"/>
          <w:shd w:val="clear" w:color="auto" w:fill="FFFFFF"/>
          <w:lang w:val="en-CA"/>
        </w:rPr>
      </w:pPr>
      <w:r>
        <w:rPr>
          <w:rFonts w:ascii="Helvetica Neue" w:eastAsia="Times New Roman" w:hAnsi="Helvetica Neue"/>
          <w:color w:val="0F2347"/>
          <w:szCs w:val="24"/>
          <w:bdr w:val="none" w:sz="0" w:space="0" w:color="auto" w:frame="1"/>
          <w:shd w:val="clear" w:color="auto" w:fill="FFFFFF"/>
          <w:lang w:val="en-CA"/>
        </w:rPr>
        <w:t>T</w:t>
      </w:r>
      <w:r w:rsidRPr="00305CBE">
        <w:rPr>
          <w:rFonts w:ascii="Helvetica Neue" w:eastAsia="Times New Roman" w:hAnsi="Helvetica Neue"/>
          <w:color w:val="0F2347"/>
          <w:szCs w:val="24"/>
          <w:bdr w:val="none" w:sz="0" w:space="0" w:color="auto" w:frame="1"/>
          <w:shd w:val="clear" w:color="auto" w:fill="FFFFFF"/>
          <w:lang w:val="en-CA"/>
        </w:rPr>
        <w:t xml:space="preserve">here are other social and economic </w:t>
      </w:r>
      <w:r>
        <w:rPr>
          <w:rFonts w:ascii="Helvetica Neue" w:eastAsia="Times New Roman" w:hAnsi="Helvetica Neue"/>
          <w:color w:val="0F2347"/>
          <w:szCs w:val="24"/>
          <w:bdr w:val="none" w:sz="0" w:space="0" w:color="auto" w:frame="1"/>
          <w:shd w:val="clear" w:color="auto" w:fill="FFFFFF"/>
          <w:lang w:val="en-CA"/>
        </w:rPr>
        <w:t xml:space="preserve">challenges, many of which will be exacerbated by climate </w:t>
      </w:r>
      <w:proofErr w:type="gramStart"/>
      <w:r>
        <w:rPr>
          <w:rFonts w:ascii="Helvetica Neue" w:eastAsia="Times New Roman" w:hAnsi="Helvetica Neue"/>
          <w:color w:val="0F2347"/>
          <w:szCs w:val="24"/>
          <w:bdr w:val="none" w:sz="0" w:space="0" w:color="auto" w:frame="1"/>
          <w:shd w:val="clear" w:color="auto" w:fill="FFFFFF"/>
          <w:lang w:val="en-CA"/>
        </w:rPr>
        <w:t>change,</w:t>
      </w:r>
      <w:r w:rsidRPr="00305CBE">
        <w:rPr>
          <w:rFonts w:ascii="Helvetica Neue" w:eastAsia="Times New Roman" w:hAnsi="Helvetica Neue"/>
          <w:color w:val="0F2347"/>
          <w:szCs w:val="24"/>
          <w:bdr w:val="none" w:sz="0" w:space="0" w:color="auto" w:frame="1"/>
          <w:shd w:val="clear" w:color="auto" w:fill="FFFFFF"/>
          <w:lang w:val="en-CA"/>
        </w:rPr>
        <w:t xml:space="preserve"> that</w:t>
      </w:r>
      <w:proofErr w:type="gramEnd"/>
      <w:r w:rsidRPr="00305CBE">
        <w:rPr>
          <w:rFonts w:ascii="Helvetica Neue" w:eastAsia="Times New Roman" w:hAnsi="Helvetica Neue"/>
          <w:color w:val="0F2347"/>
          <w:szCs w:val="24"/>
          <w:bdr w:val="none" w:sz="0" w:space="0" w:color="auto" w:frame="1"/>
          <w:shd w:val="clear" w:color="auto" w:fill="FFFFFF"/>
          <w:lang w:val="en-CA"/>
        </w:rPr>
        <w:t xml:space="preserve"> must </w:t>
      </w:r>
      <w:r>
        <w:rPr>
          <w:rFonts w:ascii="Helvetica Neue" w:eastAsia="Times New Roman" w:hAnsi="Helvetica Neue"/>
          <w:color w:val="0F2347"/>
          <w:szCs w:val="24"/>
          <w:bdr w:val="none" w:sz="0" w:space="0" w:color="auto" w:frame="1"/>
          <w:shd w:val="clear" w:color="auto" w:fill="FFFFFF"/>
          <w:lang w:val="en-CA"/>
        </w:rPr>
        <w:t>also be addressed</w:t>
      </w:r>
      <w:r w:rsidRPr="00305CBE">
        <w:rPr>
          <w:rFonts w:ascii="Helvetica Neue" w:eastAsia="Times New Roman" w:hAnsi="Helvetica Neue"/>
          <w:color w:val="0F2347"/>
          <w:szCs w:val="24"/>
          <w:bdr w:val="none" w:sz="0" w:space="0" w:color="auto" w:frame="1"/>
          <w:shd w:val="clear" w:color="auto" w:fill="FFFFFF"/>
          <w:lang w:val="en-CA"/>
        </w:rPr>
        <w:t>.</w:t>
      </w:r>
      <w:r>
        <w:rPr>
          <w:rFonts w:ascii="Helvetica Neue" w:eastAsia="Times New Roman" w:hAnsi="Helvetica Neue"/>
          <w:color w:val="0F2347"/>
          <w:szCs w:val="24"/>
          <w:bdr w:val="none" w:sz="0" w:space="0" w:color="auto" w:frame="1"/>
          <w:shd w:val="clear" w:color="auto" w:fill="FFFFFF"/>
          <w:lang w:val="en-CA"/>
        </w:rPr>
        <w:t xml:space="preserve">  Worker co-operatives</w:t>
      </w:r>
      <w:r w:rsidR="00647EE1">
        <w:rPr>
          <w:rFonts w:ascii="Helvetica Neue" w:eastAsia="Times New Roman" w:hAnsi="Helvetica Neue"/>
          <w:color w:val="0F2347"/>
          <w:szCs w:val="24"/>
          <w:bdr w:val="none" w:sz="0" w:space="0" w:color="auto" w:frame="1"/>
          <w:shd w:val="clear" w:color="auto" w:fill="FFFFFF"/>
          <w:lang w:val="en-CA"/>
        </w:rPr>
        <w:t>, including</w:t>
      </w:r>
      <w:r w:rsidR="00647EE1" w:rsidRPr="00647EE1">
        <w:rPr>
          <w:rFonts w:ascii="Helvetica Neue" w:eastAsia="Times New Roman" w:hAnsi="Helvetica Neue"/>
          <w:color w:val="0F2347"/>
          <w:szCs w:val="24"/>
          <w:bdr w:val="none" w:sz="0" w:space="0" w:color="auto" w:frame="1"/>
          <w:shd w:val="clear" w:color="auto" w:fill="FFFFFF"/>
          <w:lang w:val="en-CA"/>
        </w:rPr>
        <w:t xml:space="preserve"> multi-stakeholder co-operatives with substantial worker </w:t>
      </w:r>
      <w:r w:rsidR="00647EE1">
        <w:rPr>
          <w:rFonts w:ascii="Helvetica Neue" w:eastAsia="Times New Roman" w:hAnsi="Helvetica Neue"/>
          <w:color w:val="0F2347"/>
          <w:szCs w:val="24"/>
          <w:bdr w:val="none" w:sz="0" w:space="0" w:color="auto" w:frame="1"/>
          <w:shd w:val="clear" w:color="auto" w:fill="FFFFFF"/>
          <w:lang w:val="en-CA"/>
        </w:rPr>
        <w:t xml:space="preserve">control and </w:t>
      </w:r>
      <w:r w:rsidR="00647EE1" w:rsidRPr="00647EE1">
        <w:rPr>
          <w:rFonts w:ascii="Helvetica Neue" w:eastAsia="Times New Roman" w:hAnsi="Helvetica Neue"/>
          <w:color w:val="0F2347"/>
          <w:szCs w:val="24"/>
          <w:bdr w:val="none" w:sz="0" w:space="0" w:color="auto" w:frame="1"/>
          <w:shd w:val="clear" w:color="auto" w:fill="FFFFFF"/>
          <w:lang w:val="en-CA"/>
        </w:rPr>
        <w:t>worker-shareholder co-operatives</w:t>
      </w:r>
      <w:r w:rsidR="00647EE1">
        <w:rPr>
          <w:rFonts w:ascii="Helvetica Neue" w:eastAsia="Times New Roman" w:hAnsi="Helvetica Neue"/>
          <w:color w:val="0F2347"/>
          <w:szCs w:val="24"/>
          <w:bdr w:val="none" w:sz="0" w:space="0" w:color="auto" w:frame="1"/>
          <w:shd w:val="clear" w:color="auto" w:fill="FFFFFF"/>
          <w:lang w:val="en-CA"/>
        </w:rPr>
        <w:t>,</w:t>
      </w:r>
      <w:r>
        <w:rPr>
          <w:rFonts w:ascii="Helvetica Neue" w:eastAsia="Times New Roman" w:hAnsi="Helvetica Neue"/>
          <w:color w:val="0F2347"/>
          <w:szCs w:val="24"/>
          <w:bdr w:val="none" w:sz="0" w:space="0" w:color="auto" w:frame="1"/>
          <w:shd w:val="clear" w:color="auto" w:fill="FFFFFF"/>
          <w:lang w:val="en-CA"/>
        </w:rPr>
        <w:t xml:space="preserve"> can contribute to solutions for many of them.</w:t>
      </w:r>
      <w:r w:rsidRPr="00647EE1">
        <w:rPr>
          <w:rFonts w:ascii="Helvetica Neue" w:eastAsia="Times New Roman" w:hAnsi="Helvetica Neue"/>
          <w:color w:val="0F2347"/>
          <w:szCs w:val="24"/>
          <w:bdr w:val="none" w:sz="0" w:space="0" w:color="auto" w:frame="1"/>
          <w:shd w:val="clear" w:color="auto" w:fill="FFFFFF"/>
          <w:lang w:val="en-CA"/>
        </w:rPr>
        <w:t xml:space="preserve">  </w:t>
      </w:r>
      <w:r w:rsidR="00647EE1">
        <w:rPr>
          <w:rFonts w:ascii="Helvetica Neue" w:eastAsia="Times New Roman" w:hAnsi="Helvetica Neue"/>
          <w:color w:val="0F2347"/>
          <w:szCs w:val="24"/>
          <w:bdr w:val="none" w:sz="0" w:space="0" w:color="auto" w:frame="1"/>
          <w:shd w:val="clear" w:color="auto" w:fill="FFFFFF"/>
          <w:lang w:val="en-CA"/>
        </w:rPr>
        <w:t>The remaining recommendations are on other challenges, but by addressing these CWCF believes that the climate emergency can also be addressed.</w:t>
      </w:r>
    </w:p>
    <w:p w14:paraId="718374BA" w14:textId="77777777" w:rsidR="005E2DE7" w:rsidRDefault="005E2DE7" w:rsidP="005E2DE7">
      <w:pPr>
        <w:rPr>
          <w:rFonts w:eastAsia="Times New Roman"/>
          <w:sz w:val="20"/>
          <w:lang w:val="en-CA"/>
        </w:rPr>
      </w:pPr>
    </w:p>
    <w:p w14:paraId="6242C1F8" w14:textId="77777777" w:rsidR="004E5B36" w:rsidRDefault="005E2DE7" w:rsidP="005E2DE7">
      <w:pPr>
        <w:rPr>
          <w:rFonts w:ascii="Arial" w:hAnsi="Arial" w:cs="Arial"/>
          <w:szCs w:val="24"/>
          <w:lang w:eastAsia="ja-JP"/>
        </w:rPr>
      </w:pPr>
      <w:r w:rsidRPr="00783FAE">
        <w:rPr>
          <w:rFonts w:ascii="Arial" w:hAnsi="Arial" w:cs="Arial"/>
          <w:szCs w:val="24"/>
          <w:lang w:eastAsia="ja-JP"/>
        </w:rPr>
        <w:t>At this time of growing inequality, many Canadians</w:t>
      </w:r>
      <w:r>
        <w:rPr>
          <w:rFonts w:ascii="Arial" w:hAnsi="Arial" w:cs="Arial"/>
          <w:szCs w:val="24"/>
          <w:lang w:eastAsia="ja-JP"/>
        </w:rPr>
        <w:t xml:space="preserve"> are</w:t>
      </w:r>
      <w:r w:rsidRPr="00783FAE">
        <w:rPr>
          <w:rFonts w:ascii="Arial" w:hAnsi="Arial" w:cs="Arial"/>
          <w:szCs w:val="24"/>
          <w:lang w:eastAsia="ja-JP"/>
        </w:rPr>
        <w:t xml:space="preserve"> </w:t>
      </w:r>
      <w:r>
        <w:rPr>
          <w:rFonts w:ascii="Arial" w:hAnsi="Arial" w:cs="Arial"/>
          <w:szCs w:val="24"/>
          <w:lang w:eastAsia="ja-JP"/>
        </w:rPr>
        <w:t>in precarious work including in</w:t>
      </w:r>
      <w:r w:rsidRPr="00783FAE">
        <w:rPr>
          <w:rFonts w:ascii="Arial" w:hAnsi="Arial" w:cs="Arial"/>
          <w:szCs w:val="24"/>
          <w:lang w:eastAsia="ja-JP"/>
        </w:rPr>
        <w:t xml:space="preserve"> the gig economy with low pay and benefit</w:t>
      </w:r>
      <w:r>
        <w:rPr>
          <w:rFonts w:ascii="Arial" w:hAnsi="Arial" w:cs="Arial"/>
          <w:szCs w:val="24"/>
          <w:lang w:eastAsia="ja-JP"/>
        </w:rPr>
        <w:t xml:space="preserve">s and </w:t>
      </w:r>
      <w:r w:rsidRPr="00783FAE">
        <w:rPr>
          <w:rFonts w:ascii="Arial" w:hAnsi="Arial" w:cs="Arial"/>
          <w:szCs w:val="24"/>
          <w:lang w:eastAsia="ja-JP"/>
        </w:rPr>
        <w:t xml:space="preserve">little job security. </w:t>
      </w:r>
      <w:r w:rsidR="00647EE1">
        <w:rPr>
          <w:rFonts w:ascii="Arial" w:hAnsi="Arial" w:cs="Arial"/>
          <w:szCs w:val="24"/>
          <w:lang w:eastAsia="ja-JP"/>
        </w:rPr>
        <w:t xml:space="preserve"> </w:t>
      </w:r>
      <w:r w:rsidRPr="00783FAE">
        <w:rPr>
          <w:rFonts w:ascii="Arial" w:hAnsi="Arial" w:cs="Arial"/>
          <w:szCs w:val="24"/>
          <w:lang w:eastAsia="ja-JP"/>
        </w:rPr>
        <w:t xml:space="preserve">Further, the </w:t>
      </w:r>
      <w:r>
        <w:rPr>
          <w:rFonts w:ascii="Arial" w:hAnsi="Arial" w:cs="Arial"/>
          <w:szCs w:val="24"/>
          <w:lang w:eastAsia="ja-JP"/>
        </w:rPr>
        <w:t>continuing</w:t>
      </w:r>
      <w:r w:rsidRPr="00783FAE">
        <w:rPr>
          <w:rFonts w:ascii="Arial" w:hAnsi="Arial" w:cs="Arial"/>
          <w:szCs w:val="24"/>
          <w:lang w:eastAsia="ja-JP"/>
        </w:rPr>
        <w:t xml:space="preserve"> wave of retirements including among small and medium-sized </w:t>
      </w:r>
      <w:r>
        <w:rPr>
          <w:rFonts w:ascii="Arial" w:hAnsi="Arial" w:cs="Arial"/>
          <w:szCs w:val="24"/>
          <w:lang w:eastAsia="ja-JP"/>
        </w:rPr>
        <w:t>business</w:t>
      </w:r>
      <w:r w:rsidRPr="00783FAE">
        <w:rPr>
          <w:rFonts w:ascii="Arial" w:hAnsi="Arial" w:cs="Arial"/>
          <w:szCs w:val="24"/>
          <w:lang w:eastAsia="ja-JP"/>
        </w:rPr>
        <w:t xml:space="preserve"> owners means that many jobs and businesses are at risk, as owners often lack a succession plan and it is expected that </w:t>
      </w:r>
      <w:r>
        <w:rPr>
          <w:rFonts w:ascii="Arial" w:hAnsi="Arial" w:cs="Arial"/>
          <w:szCs w:val="24"/>
          <w:lang w:eastAsia="ja-JP"/>
        </w:rPr>
        <w:t xml:space="preserve">as retirements accelerate, </w:t>
      </w:r>
      <w:r w:rsidRPr="00783FAE">
        <w:rPr>
          <w:rFonts w:ascii="Arial" w:hAnsi="Arial" w:cs="Arial"/>
          <w:szCs w:val="24"/>
          <w:lang w:eastAsia="ja-JP"/>
        </w:rPr>
        <w:t xml:space="preserve">there </w:t>
      </w:r>
      <w:r>
        <w:rPr>
          <w:rFonts w:ascii="Arial" w:hAnsi="Arial" w:cs="Arial"/>
          <w:szCs w:val="24"/>
          <w:lang w:eastAsia="ja-JP"/>
        </w:rPr>
        <w:t>may</w:t>
      </w:r>
      <w:r w:rsidRPr="00783FAE">
        <w:rPr>
          <w:rFonts w:ascii="Arial" w:hAnsi="Arial" w:cs="Arial"/>
          <w:szCs w:val="24"/>
          <w:lang w:eastAsia="ja-JP"/>
        </w:rPr>
        <w:t xml:space="preserve"> not be enough buyers for all businesses especially in rural areas.  Th</w:t>
      </w:r>
      <w:r>
        <w:rPr>
          <w:rFonts w:ascii="Arial" w:hAnsi="Arial" w:cs="Arial"/>
          <w:szCs w:val="24"/>
          <w:lang w:eastAsia="ja-JP"/>
        </w:rPr>
        <w:t>e employee buy-out option is not</w:t>
      </w:r>
      <w:r w:rsidRPr="00783FAE">
        <w:rPr>
          <w:rFonts w:ascii="Arial" w:hAnsi="Arial" w:cs="Arial"/>
          <w:szCs w:val="24"/>
          <w:lang w:eastAsia="ja-JP"/>
        </w:rPr>
        <w:t xml:space="preserve"> well known.  </w:t>
      </w:r>
    </w:p>
    <w:p w14:paraId="59AE0039" w14:textId="77777777" w:rsidR="004E5B36" w:rsidRDefault="004E5B36" w:rsidP="005E2DE7">
      <w:pPr>
        <w:rPr>
          <w:rFonts w:ascii="Arial" w:hAnsi="Arial" w:cs="Arial"/>
          <w:szCs w:val="24"/>
          <w:lang w:eastAsia="ja-JP"/>
        </w:rPr>
      </w:pPr>
    </w:p>
    <w:p w14:paraId="5B2208DE" w14:textId="3B060D74" w:rsidR="005E2DE7" w:rsidRPr="004F153B" w:rsidRDefault="005E2DE7" w:rsidP="005E2DE7">
      <w:pPr>
        <w:rPr>
          <w:rFonts w:eastAsia="Times New Roman"/>
          <w:sz w:val="20"/>
          <w:lang w:val="en-CA"/>
        </w:rPr>
      </w:pPr>
      <w:r w:rsidRPr="00783FAE">
        <w:rPr>
          <w:rFonts w:ascii="Arial" w:hAnsi="Arial" w:cs="Arial"/>
          <w:szCs w:val="24"/>
          <w:lang w:eastAsia="ja-JP"/>
        </w:rPr>
        <w:lastRenderedPageBreak/>
        <w:t>Employee ownership through the worker co-operative model</w:t>
      </w:r>
      <w:r>
        <w:rPr>
          <w:rFonts w:ascii="Arial" w:hAnsi="Arial" w:cs="Arial"/>
          <w:szCs w:val="24"/>
          <w:lang w:eastAsia="ja-JP"/>
        </w:rPr>
        <w:t xml:space="preserve"> </w:t>
      </w:r>
      <w:r w:rsidRPr="00783FAE">
        <w:rPr>
          <w:rFonts w:ascii="Arial" w:hAnsi="Arial" w:cs="Arial"/>
          <w:szCs w:val="24"/>
          <w:lang w:eastAsia="ja-JP"/>
        </w:rPr>
        <w:t>can help to meet the need to create and maintain living-wage, stab</w:t>
      </w:r>
      <w:r>
        <w:rPr>
          <w:rFonts w:ascii="Arial" w:hAnsi="Arial" w:cs="Arial"/>
          <w:szCs w:val="24"/>
          <w:lang w:eastAsia="ja-JP"/>
        </w:rPr>
        <w:t xml:space="preserve">le employment in </w:t>
      </w:r>
      <w:r w:rsidR="003C561A">
        <w:rPr>
          <w:rFonts w:ascii="Arial" w:hAnsi="Arial" w:cs="Arial"/>
          <w:szCs w:val="24"/>
          <w:lang w:eastAsia="ja-JP"/>
        </w:rPr>
        <w:t>sustainable</w:t>
      </w:r>
      <w:r>
        <w:rPr>
          <w:rFonts w:ascii="Arial" w:hAnsi="Arial" w:cs="Arial"/>
          <w:szCs w:val="24"/>
          <w:lang w:eastAsia="ja-JP"/>
        </w:rPr>
        <w:t>, co-operative enterprises</w:t>
      </w:r>
      <w:r w:rsidR="00647EE1">
        <w:rPr>
          <w:rFonts w:ascii="Arial" w:hAnsi="Arial" w:cs="Arial"/>
          <w:szCs w:val="24"/>
          <w:lang w:eastAsia="ja-JP"/>
        </w:rPr>
        <w:t>, which would be facilitated by the measures proposed</w:t>
      </w:r>
      <w:r w:rsidR="006F60FD">
        <w:rPr>
          <w:rFonts w:ascii="Arial" w:hAnsi="Arial" w:cs="Arial"/>
          <w:szCs w:val="24"/>
          <w:lang w:eastAsia="ja-JP"/>
        </w:rPr>
        <w:t xml:space="preserve"> here</w:t>
      </w:r>
      <w:r w:rsidR="00647EE1">
        <w:rPr>
          <w:rFonts w:ascii="Arial" w:hAnsi="Arial" w:cs="Arial"/>
          <w:szCs w:val="24"/>
          <w:lang w:eastAsia="ja-JP"/>
        </w:rPr>
        <w:t xml:space="preserve"> including for </w:t>
      </w:r>
      <w:r w:rsidR="003C561A">
        <w:rPr>
          <w:rFonts w:ascii="Arial" w:hAnsi="Arial" w:cs="Arial"/>
          <w:szCs w:val="24"/>
          <w:lang w:eastAsia="ja-JP"/>
        </w:rPr>
        <w:t xml:space="preserve">climate justice, </w:t>
      </w:r>
      <w:r w:rsidR="00647EE1">
        <w:rPr>
          <w:rFonts w:ascii="Arial" w:hAnsi="Arial" w:cs="Arial"/>
          <w:szCs w:val="24"/>
          <w:lang w:eastAsia="ja-JP"/>
        </w:rPr>
        <w:t>fair taxation, an improved environment for worker co-op capitalization</w:t>
      </w:r>
      <w:r w:rsidR="006F60FD">
        <w:rPr>
          <w:rFonts w:ascii="Arial" w:hAnsi="Arial" w:cs="Arial"/>
          <w:szCs w:val="24"/>
          <w:lang w:eastAsia="ja-JP"/>
        </w:rPr>
        <w:t>,</w:t>
      </w:r>
      <w:r w:rsidR="00647EE1">
        <w:rPr>
          <w:rFonts w:ascii="Arial" w:hAnsi="Arial" w:cs="Arial"/>
          <w:szCs w:val="24"/>
          <w:lang w:eastAsia="ja-JP"/>
        </w:rPr>
        <w:t xml:space="preserve"> and </w:t>
      </w:r>
      <w:r w:rsidR="006F60FD">
        <w:rPr>
          <w:rFonts w:ascii="Arial" w:hAnsi="Arial" w:cs="Arial"/>
          <w:szCs w:val="24"/>
          <w:lang w:eastAsia="ja-JP"/>
        </w:rPr>
        <w:t>development support programming.</w:t>
      </w:r>
    </w:p>
    <w:p w14:paraId="43BB176C" w14:textId="77777777" w:rsidR="005E2DE7" w:rsidRPr="00783FAE" w:rsidRDefault="005E2DE7" w:rsidP="005E2DE7">
      <w:pPr>
        <w:rPr>
          <w:rFonts w:ascii="Arial" w:hAnsi="Arial" w:cs="Arial"/>
          <w:szCs w:val="24"/>
          <w:lang w:eastAsia="ja-JP"/>
        </w:rPr>
      </w:pPr>
    </w:p>
    <w:p w14:paraId="7B7E5DDA" w14:textId="77777777" w:rsidR="005E2DE7" w:rsidRPr="008349A4" w:rsidRDefault="005E2DE7" w:rsidP="005E2DE7">
      <w:pPr>
        <w:rPr>
          <w:rFonts w:ascii="Arial" w:hAnsi="Arial" w:cs="Arial"/>
          <w:szCs w:val="24"/>
        </w:rPr>
      </w:pPr>
      <w:r w:rsidRPr="008349A4">
        <w:rPr>
          <w:rFonts w:ascii="Arial" w:hAnsi="Arial" w:cs="Arial"/>
          <w:szCs w:val="24"/>
        </w:rPr>
        <w:t xml:space="preserve">Over 100 studies across many countries indicate that employee ownership (in co-operatives and other legal forms) is linked </w:t>
      </w:r>
      <w:proofErr w:type="gramStart"/>
      <w:r w:rsidRPr="008349A4">
        <w:rPr>
          <w:rFonts w:ascii="Arial" w:hAnsi="Arial" w:cs="Arial"/>
          <w:szCs w:val="24"/>
        </w:rPr>
        <w:t>to :</w:t>
      </w:r>
      <w:proofErr w:type="gramEnd"/>
    </w:p>
    <w:p w14:paraId="39E3694F" w14:textId="77777777" w:rsidR="005E2DE7" w:rsidRPr="00783FAE" w:rsidRDefault="005E2DE7" w:rsidP="005E2DE7">
      <w:pPr>
        <w:pStyle w:val="ListParagraph"/>
        <w:rPr>
          <w:rFonts w:ascii="Arial" w:hAnsi="Arial" w:cs="Arial"/>
          <w:szCs w:val="24"/>
        </w:rPr>
      </w:pPr>
      <w:r w:rsidRPr="00783FAE">
        <w:rPr>
          <w:rFonts w:ascii="Arial" w:hAnsi="Arial" w:cs="Arial"/>
          <w:szCs w:val="24"/>
        </w:rPr>
        <w:t xml:space="preserve">1) </w:t>
      </w:r>
      <w:proofErr w:type="gramStart"/>
      <w:r w:rsidRPr="00783FAE">
        <w:rPr>
          <w:rFonts w:ascii="Arial" w:hAnsi="Arial" w:cs="Arial"/>
          <w:szCs w:val="24"/>
        </w:rPr>
        <w:t>increases</w:t>
      </w:r>
      <w:proofErr w:type="gramEnd"/>
      <w:r w:rsidRPr="00783FAE">
        <w:rPr>
          <w:rFonts w:ascii="Arial" w:hAnsi="Arial" w:cs="Arial"/>
          <w:szCs w:val="24"/>
        </w:rPr>
        <w:t xml:space="preserve"> in firm performance / productivity, </w:t>
      </w:r>
    </w:p>
    <w:p w14:paraId="644BD1F1" w14:textId="77777777" w:rsidR="005E2DE7" w:rsidRPr="00783FAE" w:rsidRDefault="005E2DE7" w:rsidP="005E2DE7">
      <w:pPr>
        <w:pStyle w:val="ListParagraph"/>
        <w:rPr>
          <w:rFonts w:ascii="Arial" w:hAnsi="Arial" w:cs="Arial"/>
          <w:szCs w:val="24"/>
        </w:rPr>
      </w:pPr>
      <w:r w:rsidRPr="00783FAE">
        <w:rPr>
          <w:rFonts w:ascii="Arial" w:hAnsi="Arial" w:cs="Arial"/>
          <w:szCs w:val="24"/>
        </w:rPr>
        <w:t xml:space="preserve">2) </w:t>
      </w:r>
      <w:proofErr w:type="gramStart"/>
      <w:r w:rsidRPr="00783FAE">
        <w:rPr>
          <w:rFonts w:ascii="Arial" w:hAnsi="Arial" w:cs="Arial"/>
          <w:szCs w:val="24"/>
        </w:rPr>
        <w:t>greater</w:t>
      </w:r>
      <w:proofErr w:type="gramEnd"/>
      <w:r w:rsidRPr="00783FAE">
        <w:rPr>
          <w:rFonts w:ascii="Arial" w:hAnsi="Arial" w:cs="Arial"/>
          <w:szCs w:val="24"/>
        </w:rPr>
        <w:t xml:space="preserve"> job stability with fewer layoffs in recessions, </w:t>
      </w:r>
    </w:p>
    <w:p w14:paraId="4BC1E703" w14:textId="77777777" w:rsidR="005E2DE7" w:rsidRPr="00783FAE" w:rsidRDefault="005E2DE7" w:rsidP="005E2DE7">
      <w:pPr>
        <w:pStyle w:val="ListParagraph"/>
        <w:rPr>
          <w:rFonts w:ascii="Arial" w:hAnsi="Arial" w:cs="Arial"/>
          <w:szCs w:val="24"/>
        </w:rPr>
      </w:pPr>
      <w:r w:rsidRPr="00783FAE">
        <w:rPr>
          <w:rFonts w:ascii="Arial" w:hAnsi="Arial" w:cs="Arial"/>
          <w:szCs w:val="24"/>
        </w:rPr>
        <w:t xml:space="preserve">3) </w:t>
      </w:r>
      <w:proofErr w:type="gramStart"/>
      <w:r w:rsidRPr="00783FAE">
        <w:rPr>
          <w:rFonts w:ascii="Arial" w:hAnsi="Arial" w:cs="Arial"/>
          <w:szCs w:val="24"/>
        </w:rPr>
        <w:t>significant</w:t>
      </w:r>
      <w:proofErr w:type="gramEnd"/>
      <w:r w:rsidRPr="00783FAE">
        <w:rPr>
          <w:rFonts w:ascii="Arial" w:hAnsi="Arial" w:cs="Arial"/>
          <w:szCs w:val="24"/>
        </w:rPr>
        <w:t xml:space="preserve"> potential to alleviate income inequality, and </w:t>
      </w:r>
    </w:p>
    <w:p w14:paraId="68C83D79" w14:textId="77777777" w:rsidR="005E2DE7" w:rsidRPr="00783FAE" w:rsidRDefault="005E2DE7" w:rsidP="005E2DE7">
      <w:pPr>
        <w:pStyle w:val="ListParagraph"/>
        <w:rPr>
          <w:rFonts w:ascii="Arial" w:hAnsi="Arial" w:cs="Arial"/>
          <w:szCs w:val="24"/>
        </w:rPr>
      </w:pPr>
      <w:r w:rsidRPr="00783FAE">
        <w:rPr>
          <w:rFonts w:ascii="Arial" w:hAnsi="Arial" w:cs="Arial"/>
          <w:szCs w:val="24"/>
        </w:rPr>
        <w:t xml:space="preserve">4) </w:t>
      </w:r>
      <w:proofErr w:type="gramStart"/>
      <w:r w:rsidRPr="00783FAE">
        <w:rPr>
          <w:rFonts w:ascii="Arial" w:hAnsi="Arial" w:cs="Arial"/>
          <w:szCs w:val="24"/>
        </w:rPr>
        <w:t>improved</w:t>
      </w:r>
      <w:proofErr w:type="gramEnd"/>
      <w:r w:rsidRPr="00783FAE">
        <w:rPr>
          <w:rFonts w:ascii="Arial" w:hAnsi="Arial" w:cs="Arial"/>
          <w:szCs w:val="24"/>
        </w:rPr>
        <w:t xml:space="preserve"> quality of work life due to workers having greater control and more aligned incentives, and where ownership includes increased participation in decision-making, increased skills development.</w:t>
      </w:r>
      <w:r w:rsidRPr="00783FAE">
        <w:rPr>
          <w:rStyle w:val="FootnoteReference"/>
          <w:rFonts w:ascii="Arial" w:hAnsi="Arial" w:cs="Arial"/>
          <w:szCs w:val="24"/>
        </w:rPr>
        <w:footnoteReference w:id="1"/>
      </w:r>
    </w:p>
    <w:p w14:paraId="64EB2D90" w14:textId="77777777" w:rsidR="005E2DE7" w:rsidRPr="00783FAE" w:rsidRDefault="005E2DE7" w:rsidP="005E2DE7">
      <w:pPr>
        <w:rPr>
          <w:rFonts w:ascii="Arial" w:hAnsi="Arial" w:cs="Arial"/>
          <w:szCs w:val="24"/>
          <w:lang w:eastAsia="ja-JP"/>
        </w:rPr>
      </w:pPr>
    </w:p>
    <w:p w14:paraId="2D3FC8A7" w14:textId="55DEE694" w:rsidR="005E2DE7" w:rsidRDefault="005E2DE7" w:rsidP="005E2DE7">
      <w:pPr>
        <w:rPr>
          <w:rFonts w:ascii="Arial" w:hAnsi="Arial" w:cs="Arial"/>
          <w:szCs w:val="24"/>
          <w:lang w:eastAsia="ja-JP"/>
        </w:rPr>
      </w:pPr>
      <w:r>
        <w:rPr>
          <w:rFonts w:ascii="Arial" w:hAnsi="Arial" w:cs="Arial"/>
          <w:szCs w:val="24"/>
          <w:lang w:eastAsia="ja-JP"/>
        </w:rPr>
        <w:t>In order to unleas</w:t>
      </w:r>
      <w:r w:rsidRPr="00783FAE">
        <w:rPr>
          <w:rFonts w:ascii="Arial" w:hAnsi="Arial" w:cs="Arial"/>
          <w:szCs w:val="24"/>
          <w:lang w:eastAsia="ja-JP"/>
        </w:rPr>
        <w:t>h the potential of the worker co-op model across Canada</w:t>
      </w:r>
      <w:r>
        <w:rPr>
          <w:rFonts w:ascii="Arial" w:hAnsi="Arial" w:cs="Arial"/>
          <w:szCs w:val="24"/>
          <w:lang w:eastAsia="ja-JP"/>
        </w:rPr>
        <w:t xml:space="preserve"> to help address both the climate emergency and significant </w:t>
      </w:r>
      <w:r w:rsidR="00647EE1">
        <w:rPr>
          <w:rFonts w:ascii="Arial" w:hAnsi="Arial" w:cs="Arial"/>
          <w:szCs w:val="24"/>
          <w:lang w:eastAsia="ja-JP"/>
        </w:rPr>
        <w:t>economic</w:t>
      </w:r>
      <w:r>
        <w:rPr>
          <w:rFonts w:ascii="Arial" w:hAnsi="Arial" w:cs="Arial"/>
          <w:szCs w:val="24"/>
          <w:lang w:eastAsia="ja-JP"/>
        </w:rPr>
        <w:t xml:space="preserve"> challenges</w:t>
      </w:r>
      <w:r w:rsidRPr="00783FAE">
        <w:rPr>
          <w:rFonts w:ascii="Arial" w:hAnsi="Arial" w:cs="Arial"/>
          <w:szCs w:val="24"/>
          <w:lang w:eastAsia="ja-JP"/>
        </w:rPr>
        <w:t>, CWCF</w:t>
      </w:r>
      <w:r>
        <w:rPr>
          <w:rFonts w:ascii="Arial" w:hAnsi="Arial" w:cs="Arial"/>
          <w:szCs w:val="24"/>
          <w:lang w:eastAsia="ja-JP"/>
        </w:rPr>
        <w:t xml:space="preserve"> seeks the following from the Government of Canada, with the relevant departments noted.</w:t>
      </w:r>
    </w:p>
    <w:p w14:paraId="03017242" w14:textId="77777777" w:rsidR="005E2DE7" w:rsidRPr="00783FAE" w:rsidRDefault="005E2DE7" w:rsidP="005E2DE7">
      <w:pPr>
        <w:rPr>
          <w:rFonts w:ascii="Arial" w:hAnsi="Arial" w:cs="Arial"/>
          <w:szCs w:val="24"/>
          <w:lang w:eastAsia="ja-JP"/>
        </w:rPr>
      </w:pPr>
    </w:p>
    <w:p w14:paraId="6988FB4E" w14:textId="7CAC6F25" w:rsidR="005E2DE7" w:rsidRPr="00647EE1" w:rsidRDefault="005E2DE7" w:rsidP="005E2DE7">
      <w:pPr>
        <w:widowControl w:val="0"/>
        <w:numPr>
          <w:ilvl w:val="0"/>
          <w:numId w:val="1"/>
        </w:numPr>
        <w:autoSpaceDE w:val="0"/>
        <w:autoSpaceDN w:val="0"/>
        <w:adjustRightInd w:val="0"/>
        <w:rPr>
          <w:rFonts w:ascii="Arial" w:hAnsi="Arial" w:cs="Arial"/>
          <w:szCs w:val="24"/>
          <w:lang w:eastAsia="ja-JP"/>
        </w:rPr>
      </w:pPr>
      <w:r w:rsidRPr="00A406DD">
        <w:rPr>
          <w:rFonts w:ascii="Arial" w:hAnsi="Arial" w:cs="Arial"/>
          <w:b/>
          <w:szCs w:val="24"/>
          <w:u w:val="single"/>
          <w:lang w:eastAsia="ja-JP"/>
        </w:rPr>
        <w:t xml:space="preserve">Implement the </w:t>
      </w:r>
      <w:r>
        <w:rPr>
          <w:rFonts w:ascii="Arial" w:hAnsi="Arial" w:cs="Arial"/>
          <w:b/>
          <w:szCs w:val="24"/>
          <w:u w:val="single"/>
          <w:lang w:eastAsia="ja-JP"/>
        </w:rPr>
        <w:t xml:space="preserve">Recommendations in </w:t>
      </w:r>
      <w:r w:rsidRPr="00A406DD">
        <w:rPr>
          <w:rFonts w:ascii="Arial" w:hAnsi="Arial" w:cs="Arial"/>
          <w:b/>
          <w:szCs w:val="24"/>
          <w:u w:val="single"/>
          <w:lang w:eastAsia="ja-JP"/>
        </w:rPr>
        <w:t>CWCF</w:t>
      </w:r>
      <w:r>
        <w:rPr>
          <w:rFonts w:ascii="Arial" w:hAnsi="Arial" w:cs="Arial"/>
          <w:b/>
          <w:szCs w:val="24"/>
          <w:u w:val="single"/>
          <w:lang w:eastAsia="ja-JP"/>
        </w:rPr>
        <w:t>’s</w:t>
      </w:r>
      <w:r w:rsidRPr="00A406DD">
        <w:rPr>
          <w:rFonts w:ascii="Arial" w:hAnsi="Arial" w:cs="Arial"/>
          <w:b/>
          <w:szCs w:val="24"/>
          <w:u w:val="single"/>
          <w:lang w:eastAsia="ja-JP"/>
        </w:rPr>
        <w:t xml:space="preserve"> </w:t>
      </w:r>
      <w:r w:rsidRPr="006F60FD">
        <w:rPr>
          <w:rFonts w:ascii="Arial" w:hAnsi="Arial" w:cs="Arial"/>
          <w:b/>
          <w:szCs w:val="24"/>
          <w:u w:val="single"/>
          <w:lang w:eastAsia="ja-JP"/>
        </w:rPr>
        <w:t>Climate Change Statement</w:t>
      </w:r>
      <w:r w:rsidRPr="000325A4">
        <w:rPr>
          <w:rStyle w:val="FootnoteReference"/>
          <w:rFonts w:ascii="Arial" w:hAnsi="Arial" w:cs="Arial"/>
          <w:szCs w:val="24"/>
          <w:lang w:eastAsia="ja-JP"/>
        </w:rPr>
        <w:footnoteReference w:id="2"/>
      </w:r>
      <w:proofErr w:type="gramStart"/>
      <w:r w:rsidRPr="00A406DD">
        <w:rPr>
          <w:rFonts w:ascii="Arial" w:hAnsi="Arial" w:cs="Arial"/>
          <w:color w:val="595959"/>
          <w:szCs w:val="24"/>
          <w:lang w:eastAsia="ja-JP"/>
        </w:rPr>
        <w:t xml:space="preserve"> </w:t>
      </w:r>
      <w:r w:rsidR="00647EE1">
        <w:rPr>
          <w:rFonts w:ascii="Arial" w:hAnsi="Arial" w:cs="Arial"/>
          <w:color w:val="595959"/>
          <w:szCs w:val="24"/>
          <w:lang w:eastAsia="ja-JP"/>
        </w:rPr>
        <w:t xml:space="preserve">  </w:t>
      </w:r>
      <w:r w:rsidRPr="00647EE1">
        <w:rPr>
          <w:rFonts w:ascii="Arial" w:hAnsi="Arial" w:cs="Arial"/>
          <w:szCs w:val="24"/>
          <w:lang w:eastAsia="ja-JP"/>
        </w:rPr>
        <w:t>These</w:t>
      </w:r>
      <w:proofErr w:type="gramEnd"/>
      <w:r w:rsidRPr="00647EE1">
        <w:rPr>
          <w:rFonts w:ascii="Arial" w:hAnsi="Arial" w:cs="Arial"/>
          <w:szCs w:val="24"/>
          <w:lang w:eastAsia="ja-JP"/>
        </w:rPr>
        <w:t xml:space="preserve"> </w:t>
      </w:r>
      <w:r w:rsidR="00647EE1" w:rsidRPr="00647EE1">
        <w:rPr>
          <w:rFonts w:ascii="Arial" w:hAnsi="Arial" w:cs="Arial"/>
          <w:szCs w:val="24"/>
          <w:lang w:eastAsia="ja-JP"/>
        </w:rPr>
        <w:t>recommendations</w:t>
      </w:r>
      <w:r w:rsidRPr="00647EE1">
        <w:rPr>
          <w:rFonts w:ascii="Arial" w:hAnsi="Arial" w:cs="Arial"/>
          <w:szCs w:val="24"/>
          <w:lang w:eastAsia="ja-JP"/>
        </w:rPr>
        <w:t xml:space="preserve"> call on the Government of Canada, and others, to focus on an integrated and cross-departmental regulatory approach to reducing greenhouse gas emissions.  (Environment Canada, etc.)</w:t>
      </w:r>
    </w:p>
    <w:p w14:paraId="471DDB6B" w14:textId="77777777" w:rsidR="005E2DE7" w:rsidRDefault="005E2DE7" w:rsidP="005E2DE7">
      <w:pPr>
        <w:rPr>
          <w:rFonts w:ascii="Arial" w:hAnsi="Arial" w:cs="Arial"/>
          <w:szCs w:val="24"/>
          <w:lang w:eastAsia="ja-JP"/>
        </w:rPr>
      </w:pPr>
    </w:p>
    <w:p w14:paraId="5F7780EB" w14:textId="77777777" w:rsidR="005E2DE7" w:rsidRPr="00647EE1" w:rsidRDefault="005E2DE7" w:rsidP="005E2DE7">
      <w:pPr>
        <w:widowControl w:val="0"/>
        <w:numPr>
          <w:ilvl w:val="0"/>
          <w:numId w:val="1"/>
        </w:numPr>
        <w:autoSpaceDE w:val="0"/>
        <w:autoSpaceDN w:val="0"/>
        <w:adjustRightInd w:val="0"/>
        <w:rPr>
          <w:rFonts w:ascii="Arial" w:hAnsi="Arial" w:cs="Arial"/>
          <w:szCs w:val="24"/>
          <w:lang w:eastAsia="ja-JP"/>
        </w:rPr>
      </w:pPr>
      <w:r w:rsidRPr="00647EE1">
        <w:rPr>
          <w:rFonts w:ascii="Arial" w:hAnsi="Arial" w:cs="Arial"/>
          <w:b/>
          <w:szCs w:val="24"/>
          <w:u w:val="single"/>
          <w:lang w:eastAsia="ja-JP"/>
        </w:rPr>
        <w:t>Ensure Tax Fairness in Forestry Co-operatives</w:t>
      </w:r>
      <w:r w:rsidRPr="00647EE1">
        <w:rPr>
          <w:rFonts w:ascii="Arial" w:hAnsi="Arial" w:cs="Arial"/>
          <w:szCs w:val="24"/>
          <w:lang w:eastAsia="ja-JP"/>
        </w:rPr>
        <w:t xml:space="preserve"> (Supporting the advocacy work of the </w:t>
      </w:r>
      <w:r w:rsidRPr="00647EE1">
        <w:rPr>
          <w:rFonts w:ascii="Arial" w:hAnsi="Arial" w:cs="Arial"/>
          <w:i/>
          <w:szCs w:val="24"/>
          <w:lang w:eastAsia="ja-JP"/>
        </w:rPr>
        <w:t>Fédération québécoise des coopératives forestières</w:t>
      </w:r>
      <w:r w:rsidRPr="00647EE1">
        <w:rPr>
          <w:rFonts w:ascii="Arial" w:hAnsi="Arial" w:cs="Arial"/>
          <w:szCs w:val="24"/>
          <w:lang w:eastAsia="ja-JP"/>
        </w:rPr>
        <w:t>)</w:t>
      </w:r>
    </w:p>
    <w:p w14:paraId="0699AA8A" w14:textId="77777777" w:rsidR="005E2DE7" w:rsidRPr="001156D7" w:rsidRDefault="005E2DE7" w:rsidP="005E2DE7">
      <w:pPr>
        <w:widowControl w:val="0"/>
        <w:autoSpaceDE w:val="0"/>
        <w:autoSpaceDN w:val="0"/>
        <w:adjustRightInd w:val="0"/>
        <w:rPr>
          <w:rFonts w:ascii="Arial" w:hAnsi="Arial" w:cs="Arial"/>
          <w:color w:val="595959"/>
          <w:szCs w:val="24"/>
          <w:lang w:eastAsia="ja-JP"/>
        </w:rPr>
      </w:pPr>
    </w:p>
    <w:p w14:paraId="50302A94" w14:textId="77777777" w:rsidR="005E2DE7" w:rsidRDefault="005E2DE7" w:rsidP="005E2DE7">
      <w:pPr>
        <w:widowControl w:val="0"/>
        <w:autoSpaceDE w:val="0"/>
        <w:autoSpaceDN w:val="0"/>
        <w:adjustRightInd w:val="0"/>
        <w:ind w:left="1134"/>
        <w:rPr>
          <w:rFonts w:ascii="Arial" w:eastAsiaTheme="minorEastAsia" w:hAnsi="Arial" w:cs="Arial"/>
          <w:szCs w:val="24"/>
          <w:lang w:eastAsia="ja-JP"/>
        </w:rPr>
      </w:pPr>
      <w:r w:rsidRPr="001156D7">
        <w:rPr>
          <w:rFonts w:ascii="Arial" w:eastAsiaTheme="minorEastAsia" w:hAnsi="Arial" w:cs="Arial"/>
          <w:szCs w:val="24"/>
          <w:lang w:eastAsia="ja-JP"/>
        </w:rPr>
        <w:t xml:space="preserve">Amendments to the Canadian </w:t>
      </w:r>
      <w:r w:rsidRPr="001156D7">
        <w:rPr>
          <w:rFonts w:ascii="Arial" w:eastAsiaTheme="minorEastAsia" w:hAnsi="Arial" w:cs="Arial"/>
          <w:i/>
          <w:szCs w:val="24"/>
          <w:lang w:eastAsia="ja-JP"/>
        </w:rPr>
        <w:t>Income Tax Act</w:t>
      </w:r>
      <w:r w:rsidRPr="001156D7">
        <w:rPr>
          <w:rFonts w:ascii="Arial" w:eastAsiaTheme="minorEastAsia" w:hAnsi="Arial" w:cs="Arial"/>
          <w:szCs w:val="24"/>
          <w:lang w:eastAsia="ja-JP"/>
        </w:rPr>
        <w:t xml:space="preserve"> in 2016 negatively affect forestry worker and producer co-operatives with respect to the small business deduction for business income.  Prior to December 15, 2016, a Canadian-controlled private corporation (“CCPC”) was entitled to a small business deduction of $500,000 per taxation year.  Since December 15, 2016, each CCPC is entitled to a business limit of $500,000 unless it is associated with another CCPC.  If CCPCs are associated under the Act, they are entitled to only one $500,000 business limit, which they must share.  Accountants have been measuring the scope of the change that has been introduced and notifying forestry entrepreneurs that they are losing their tax deduction because they are members of the co-operative that employs them.  These amendments could have affected agricultural or fishing co-operatives, but Finance Canada provided tax relief so that the 2016 amendments do not apply to these co-operatives; therefore, their members continue to be entitled to the full small business deduction. The amendments conflict with internationally recognized co-operative principles and jeopardize the survival of the co-operative model in the sustainable use and management of forest resources. Forestry co-op members should be entitled to the same tax relief as members of agricultural and fishing co-operatives.</w:t>
      </w:r>
    </w:p>
    <w:p w14:paraId="62DE3D51" w14:textId="77777777" w:rsidR="005E2DE7" w:rsidRDefault="005E2DE7" w:rsidP="005E2DE7">
      <w:pPr>
        <w:widowControl w:val="0"/>
        <w:autoSpaceDE w:val="0"/>
        <w:autoSpaceDN w:val="0"/>
        <w:adjustRightInd w:val="0"/>
        <w:ind w:left="1134"/>
        <w:rPr>
          <w:rFonts w:ascii="Arial" w:eastAsiaTheme="minorEastAsia" w:hAnsi="Arial" w:cs="Arial"/>
          <w:szCs w:val="24"/>
          <w:lang w:eastAsia="ja-JP"/>
        </w:rPr>
      </w:pPr>
      <w:r>
        <w:rPr>
          <w:rFonts w:ascii="Arial" w:eastAsiaTheme="minorEastAsia" w:hAnsi="Arial" w:cs="Arial"/>
          <w:szCs w:val="24"/>
          <w:lang w:eastAsia="ja-JP"/>
        </w:rPr>
        <w:t>(Finance)</w:t>
      </w:r>
    </w:p>
    <w:p w14:paraId="02E32632" w14:textId="77777777" w:rsidR="005E2DE7" w:rsidRDefault="005E2DE7" w:rsidP="005E2DE7">
      <w:pPr>
        <w:rPr>
          <w:rFonts w:ascii="Arial" w:hAnsi="Arial" w:cs="Arial"/>
          <w:szCs w:val="24"/>
          <w:lang w:eastAsia="ja-JP"/>
        </w:rPr>
      </w:pPr>
    </w:p>
    <w:p w14:paraId="5F3CF081" w14:textId="77777777" w:rsidR="005E2DE7" w:rsidRPr="00783FAE" w:rsidRDefault="005E2DE7" w:rsidP="005E2DE7">
      <w:pPr>
        <w:widowControl w:val="0"/>
        <w:numPr>
          <w:ilvl w:val="0"/>
          <w:numId w:val="1"/>
        </w:numPr>
        <w:autoSpaceDE w:val="0"/>
        <w:autoSpaceDN w:val="0"/>
        <w:adjustRightInd w:val="0"/>
        <w:rPr>
          <w:rFonts w:ascii="Arial" w:hAnsi="Arial" w:cs="Arial"/>
          <w:szCs w:val="24"/>
          <w:lang w:eastAsia="ja-JP"/>
        </w:rPr>
      </w:pPr>
      <w:r>
        <w:rPr>
          <w:rFonts w:ascii="Arial" w:hAnsi="Arial" w:cs="Arial"/>
          <w:b/>
          <w:szCs w:val="24"/>
          <w:u w:val="single"/>
          <w:lang w:eastAsia="ja-JP"/>
        </w:rPr>
        <w:t>Fair Tax Treatment for Worker Co-ops which have Indivisible R</w:t>
      </w:r>
      <w:r w:rsidRPr="00783FAE">
        <w:rPr>
          <w:rFonts w:ascii="Arial" w:hAnsi="Arial" w:cs="Arial"/>
          <w:b/>
          <w:szCs w:val="24"/>
          <w:u w:val="single"/>
          <w:lang w:eastAsia="ja-JP"/>
        </w:rPr>
        <w:t>eserves</w:t>
      </w:r>
    </w:p>
    <w:p w14:paraId="3FE36260" w14:textId="77777777" w:rsidR="005E2DE7" w:rsidRPr="00783FAE" w:rsidRDefault="005E2DE7" w:rsidP="005E2DE7">
      <w:pPr>
        <w:pStyle w:val="Default"/>
        <w:ind w:left="1080" w:right="-149"/>
        <w:rPr>
          <w:color w:val="FF0000"/>
        </w:rPr>
      </w:pPr>
      <w:r w:rsidRPr="00783FAE">
        <w:t>An indivisible reserve in a worker co-op is property owned by the co-</w:t>
      </w:r>
      <w:proofErr w:type="gramStart"/>
      <w:r w:rsidRPr="00783FAE">
        <w:t>operative which</w:t>
      </w:r>
      <w:proofErr w:type="gramEnd"/>
      <w:r w:rsidRPr="00783FAE">
        <w:t xml:space="preserve"> cannot be divided among members.  It is permanent co-operative capital, and is notionally seen as the value of the common effort of the members. As long as the co-op is operating as a co-op, it can use the indivisible reserve like other retained earnings. This reserve can be controlled by the members, but not accessed by them for distribution to themselves individually.  “Indivisible” means that if the co-op ceases to exist as a co-operative (e.g., because it is wound up or sold), the reserve will go to a co-op development fund or another co-operative organization and not be available to the individual members. </w:t>
      </w:r>
    </w:p>
    <w:p w14:paraId="1141E1BB" w14:textId="77777777" w:rsidR="005E2DE7" w:rsidRPr="00783FAE" w:rsidRDefault="005E2DE7" w:rsidP="005E2DE7">
      <w:pPr>
        <w:pStyle w:val="Default"/>
        <w:ind w:left="1080" w:right="-149"/>
      </w:pPr>
    </w:p>
    <w:p w14:paraId="277D8925" w14:textId="77777777" w:rsidR="005E2DE7" w:rsidRPr="00783FAE" w:rsidRDefault="005E2DE7" w:rsidP="005E2DE7">
      <w:pPr>
        <w:pStyle w:val="Default"/>
        <w:ind w:left="1080" w:right="-149"/>
      </w:pPr>
      <w:r w:rsidRPr="00783FAE">
        <w:t xml:space="preserve">Because </w:t>
      </w:r>
      <w:proofErr w:type="gramStart"/>
      <w:r w:rsidRPr="00783FAE">
        <w:t>indivisible reserves cannot be cashed out by individual members</w:t>
      </w:r>
      <w:proofErr w:type="gramEnd"/>
      <w:r w:rsidRPr="00783FAE">
        <w:t>, they provide long-term investment capital that supports longevity of the co-op, across generations.  The indivisible reserve is a means by which worker co-op members can demonstrate strong commitment to the worker co-operative movement and its values.</w:t>
      </w:r>
    </w:p>
    <w:p w14:paraId="16030B7D" w14:textId="77777777" w:rsidR="005E2DE7" w:rsidRPr="00783FAE" w:rsidRDefault="005E2DE7" w:rsidP="005E2DE7">
      <w:pPr>
        <w:pStyle w:val="Default"/>
        <w:ind w:left="1080" w:right="-149"/>
      </w:pPr>
    </w:p>
    <w:p w14:paraId="0DDC72FC" w14:textId="77777777" w:rsidR="005E2DE7" w:rsidRPr="00783FAE" w:rsidRDefault="005E2DE7" w:rsidP="005E2DE7">
      <w:pPr>
        <w:pStyle w:val="Default"/>
        <w:ind w:left="1080" w:right="-149"/>
      </w:pPr>
      <w:r w:rsidRPr="00783FAE">
        <w:t xml:space="preserve">The indivisible reserve can be created either because it is required by legislation (as in Quebec or Newfoundland – for all co-op types), or because the co-op decides to adopt it (possible in other provinces and under federal legislation).  </w:t>
      </w:r>
    </w:p>
    <w:p w14:paraId="5D33E657" w14:textId="77777777" w:rsidR="005E2DE7" w:rsidRPr="00783FAE" w:rsidRDefault="005E2DE7" w:rsidP="005E2DE7">
      <w:pPr>
        <w:pStyle w:val="Default"/>
        <w:ind w:left="1080" w:right="-149"/>
      </w:pPr>
    </w:p>
    <w:p w14:paraId="2B188BAC" w14:textId="77777777" w:rsidR="005E2DE7" w:rsidRPr="00A406DD" w:rsidRDefault="005E2DE7" w:rsidP="005E2DE7">
      <w:pPr>
        <w:pStyle w:val="Default"/>
        <w:ind w:left="1080" w:right="-149"/>
      </w:pPr>
      <w:r w:rsidRPr="00783FAE">
        <w:t>Co-ops which have indivisible reserves through legislation or which chose this option irrevocably in articles of incorporation would be mirroring a non-profit society to the degree that they make their reserve indivisible.  The reason is that it’s not the members’ money anymore, just as the reserve in a non-profit society is not</w:t>
      </w:r>
      <w:r>
        <w:t xml:space="preserve"> the members’ money.  Thus it would be</w:t>
      </w:r>
      <w:r w:rsidRPr="00783FAE">
        <w:t xml:space="preserve"> </w:t>
      </w:r>
      <w:r>
        <w:t>fair</w:t>
      </w:r>
      <w:r w:rsidRPr="00783FAE">
        <w:t xml:space="preserve"> that any surplus or profit which a co-operative puts into an indivisible reserve would be exempt from corporate tax, as this reserve is no longer for private</w:t>
      </w:r>
      <w:r>
        <w:t>,</w:t>
      </w:r>
      <w:r w:rsidRPr="00783FAE">
        <w:t xml:space="preserve"> personal benefit but fo</w:t>
      </w:r>
      <w:r>
        <w:t xml:space="preserve">r collective, public benefit. </w:t>
      </w:r>
      <w:r w:rsidRPr="00783FAE">
        <w:t>(Finance)</w:t>
      </w:r>
    </w:p>
    <w:p w14:paraId="67B306D2" w14:textId="77777777" w:rsidR="005E2DE7" w:rsidRDefault="005E2DE7" w:rsidP="005E2DE7">
      <w:pPr>
        <w:rPr>
          <w:rFonts w:ascii="Arial" w:hAnsi="Arial" w:cs="Arial"/>
          <w:szCs w:val="24"/>
          <w:lang w:eastAsia="ja-JP"/>
        </w:rPr>
      </w:pPr>
    </w:p>
    <w:p w14:paraId="5A198F1D" w14:textId="77777777" w:rsidR="005E2DE7" w:rsidRPr="00783FAE" w:rsidRDefault="005E2DE7" w:rsidP="005E2DE7">
      <w:pPr>
        <w:widowControl w:val="0"/>
        <w:numPr>
          <w:ilvl w:val="0"/>
          <w:numId w:val="1"/>
        </w:numPr>
        <w:autoSpaceDE w:val="0"/>
        <w:autoSpaceDN w:val="0"/>
        <w:adjustRightInd w:val="0"/>
        <w:ind w:left="567" w:hanging="425"/>
        <w:rPr>
          <w:rFonts w:ascii="Arial" w:hAnsi="Arial" w:cs="Arial"/>
          <w:i/>
          <w:szCs w:val="24"/>
          <w:lang w:eastAsia="ja-JP"/>
        </w:rPr>
      </w:pPr>
      <w:r>
        <w:rPr>
          <w:rFonts w:ascii="Arial" w:hAnsi="Arial" w:cs="Arial"/>
          <w:b/>
          <w:szCs w:val="24"/>
          <w:u w:val="single"/>
          <w:lang w:eastAsia="ja-JP"/>
        </w:rPr>
        <w:t>Improve Environment for Worker Co-op C</w:t>
      </w:r>
      <w:r w:rsidRPr="00783FAE">
        <w:rPr>
          <w:rFonts w:ascii="Arial" w:hAnsi="Arial" w:cs="Arial"/>
          <w:b/>
          <w:szCs w:val="24"/>
          <w:u w:val="single"/>
          <w:lang w:eastAsia="ja-JP"/>
        </w:rPr>
        <w:t>apitalization</w:t>
      </w:r>
    </w:p>
    <w:p w14:paraId="219429CC" w14:textId="77777777" w:rsidR="005E2DE7" w:rsidRPr="00783FAE" w:rsidRDefault="005E2DE7" w:rsidP="005E2DE7">
      <w:pPr>
        <w:widowControl w:val="0"/>
        <w:numPr>
          <w:ilvl w:val="1"/>
          <w:numId w:val="1"/>
        </w:numPr>
        <w:autoSpaceDE w:val="0"/>
        <w:autoSpaceDN w:val="0"/>
        <w:adjustRightInd w:val="0"/>
        <w:ind w:left="993" w:hanging="426"/>
        <w:rPr>
          <w:rFonts w:ascii="Arial" w:hAnsi="Arial" w:cs="Arial"/>
          <w:i/>
          <w:szCs w:val="24"/>
          <w:lang w:eastAsia="ja-JP"/>
        </w:rPr>
      </w:pPr>
      <w:r w:rsidRPr="00783FAE">
        <w:rPr>
          <w:rFonts w:ascii="Arial" w:hAnsi="Arial" w:cs="Arial"/>
          <w:b/>
          <w:szCs w:val="24"/>
          <w:u w:val="single"/>
          <w:lang w:eastAsia="ja-JP"/>
        </w:rPr>
        <w:t xml:space="preserve">Grow CWCF’s </w:t>
      </w:r>
      <w:r w:rsidRPr="00783FAE">
        <w:rPr>
          <w:rFonts w:ascii="Arial" w:hAnsi="Arial" w:cs="Arial"/>
          <w:b/>
          <w:i/>
          <w:szCs w:val="24"/>
          <w:u w:val="single"/>
          <w:lang w:eastAsia="ja-JP"/>
        </w:rPr>
        <w:t>Tenacity Works</w:t>
      </w:r>
      <w:r w:rsidRPr="00783FAE">
        <w:rPr>
          <w:rFonts w:ascii="Arial" w:hAnsi="Arial" w:cs="Arial"/>
          <w:b/>
          <w:szCs w:val="24"/>
          <w:u w:val="single"/>
          <w:lang w:eastAsia="ja-JP"/>
        </w:rPr>
        <w:t xml:space="preserve"> Fund</w:t>
      </w:r>
      <w:r w:rsidRPr="00783FAE">
        <w:rPr>
          <w:rFonts w:ascii="Arial" w:hAnsi="Arial" w:cs="Arial"/>
          <w:szCs w:val="24"/>
          <w:u w:val="single"/>
          <w:lang w:eastAsia="ja-JP"/>
        </w:rPr>
        <w:t xml:space="preserve"> </w:t>
      </w:r>
      <w:r>
        <w:rPr>
          <w:rFonts w:ascii="Arial" w:hAnsi="Arial" w:cs="Arial"/>
          <w:szCs w:val="24"/>
          <w:u w:val="single"/>
          <w:lang w:eastAsia="ja-JP"/>
        </w:rPr>
        <w:t>with a significant</w:t>
      </w:r>
      <w:r w:rsidRPr="00783FAE">
        <w:rPr>
          <w:rFonts w:ascii="Arial" w:hAnsi="Arial" w:cs="Arial"/>
          <w:szCs w:val="24"/>
          <w:u w:val="single"/>
          <w:lang w:eastAsia="ja-JP"/>
        </w:rPr>
        <w:t xml:space="preserve"> </w:t>
      </w:r>
      <w:r>
        <w:rPr>
          <w:rFonts w:ascii="Arial" w:hAnsi="Arial" w:cs="Arial"/>
          <w:szCs w:val="24"/>
          <w:u w:val="single"/>
          <w:lang w:eastAsia="ja-JP"/>
        </w:rPr>
        <w:t>investment</w:t>
      </w:r>
      <w:r w:rsidRPr="00783FAE">
        <w:rPr>
          <w:rFonts w:ascii="Arial" w:hAnsi="Arial" w:cs="Arial"/>
          <w:szCs w:val="24"/>
          <w:u w:val="single"/>
          <w:lang w:eastAsia="ja-JP"/>
        </w:rPr>
        <w:t xml:space="preserve"> from the Social Finance Fund.  </w:t>
      </w:r>
      <w:r w:rsidRPr="00783FAE">
        <w:rPr>
          <w:rFonts w:ascii="Arial" w:hAnsi="Arial" w:cs="Arial"/>
          <w:szCs w:val="24"/>
          <w:lang w:eastAsia="ja-JP"/>
        </w:rPr>
        <w:t xml:space="preserve">(ECSD)  </w:t>
      </w:r>
    </w:p>
    <w:p w14:paraId="4C143DEB" w14:textId="1A62738A" w:rsidR="005E2DE7" w:rsidRDefault="005E2DE7" w:rsidP="005E2DE7">
      <w:pPr>
        <w:widowControl w:val="0"/>
        <w:autoSpaceDE w:val="0"/>
        <w:autoSpaceDN w:val="0"/>
        <w:adjustRightInd w:val="0"/>
        <w:ind w:left="993"/>
        <w:rPr>
          <w:rFonts w:ascii="Arial" w:hAnsi="Arial" w:cs="Arial"/>
          <w:szCs w:val="24"/>
          <w:lang w:eastAsia="ja-JP"/>
        </w:rPr>
      </w:pPr>
      <w:r w:rsidRPr="00783FAE">
        <w:rPr>
          <w:rFonts w:ascii="Arial" w:hAnsi="Arial" w:cs="Arial"/>
          <w:szCs w:val="24"/>
        </w:rPr>
        <w:t xml:space="preserve">The </w:t>
      </w:r>
      <w:r w:rsidRPr="00783FAE">
        <w:rPr>
          <w:rFonts w:ascii="Arial" w:hAnsi="Arial" w:cs="Arial"/>
          <w:i/>
          <w:szCs w:val="24"/>
        </w:rPr>
        <w:t>Tenacity Works</w:t>
      </w:r>
      <w:r w:rsidRPr="00783FAE">
        <w:rPr>
          <w:rFonts w:ascii="Arial" w:hAnsi="Arial" w:cs="Arial"/>
          <w:szCs w:val="24"/>
        </w:rPr>
        <w:t xml:space="preserve"> Fund is an investment fund whose purpose is to create new and to expand existing worker co-operatives in all regions of Canada. </w:t>
      </w:r>
      <w:r w:rsidRPr="00783FAE">
        <w:rPr>
          <w:rFonts w:ascii="Arial" w:hAnsi="Arial" w:cs="Arial"/>
          <w:i/>
          <w:szCs w:val="24"/>
        </w:rPr>
        <w:t>Tenacity Works</w:t>
      </w:r>
      <w:r w:rsidRPr="00783FAE">
        <w:rPr>
          <w:rFonts w:ascii="Arial" w:hAnsi="Arial" w:cs="Arial"/>
          <w:szCs w:val="24"/>
        </w:rPr>
        <w:t xml:space="preserve"> is owned and operated by CWCF.  Funds are used to invest in worker and multi-stakeholder co-ops across Canada. The main purpose is to allow worker co-operatives to leverage a </w:t>
      </w:r>
      <w:r w:rsidRPr="00783FAE">
        <w:rPr>
          <w:rFonts w:ascii="Arial" w:hAnsi="Arial" w:cs="Arial"/>
          <w:i/>
          <w:szCs w:val="24"/>
        </w:rPr>
        <w:t>Tenacity Works</w:t>
      </w:r>
      <w:r w:rsidRPr="00783FAE">
        <w:rPr>
          <w:rFonts w:ascii="Arial" w:hAnsi="Arial" w:cs="Arial"/>
          <w:szCs w:val="24"/>
        </w:rPr>
        <w:t xml:space="preserve"> loan to obtain additional financing from traditional lenders, to enable workers to create and maintain jobs. To date, </w:t>
      </w:r>
      <w:r w:rsidRPr="00783FAE">
        <w:rPr>
          <w:rFonts w:ascii="Arial" w:hAnsi="Arial" w:cs="Arial"/>
          <w:i/>
          <w:szCs w:val="24"/>
        </w:rPr>
        <w:t>Tenacity Works</w:t>
      </w:r>
      <w:r w:rsidRPr="00783FAE">
        <w:rPr>
          <w:rFonts w:ascii="Arial" w:hAnsi="Arial" w:cs="Arial"/>
          <w:szCs w:val="24"/>
        </w:rPr>
        <w:t xml:space="preserve"> has approved more than 35 loans. Loans have been available for amounts between $15,000 and $50,000</w:t>
      </w:r>
      <w:r>
        <w:rPr>
          <w:rFonts w:ascii="Arial" w:hAnsi="Arial" w:cs="Arial"/>
          <w:szCs w:val="24"/>
        </w:rPr>
        <w:t>, and at times higher</w:t>
      </w:r>
      <w:r w:rsidRPr="00783FAE">
        <w:rPr>
          <w:rFonts w:ascii="Arial" w:hAnsi="Arial" w:cs="Arial"/>
          <w:szCs w:val="24"/>
        </w:rPr>
        <w:t xml:space="preserve">.  </w:t>
      </w:r>
      <w:r w:rsidRPr="00783FAE">
        <w:rPr>
          <w:rFonts w:ascii="Arial" w:hAnsi="Arial" w:cs="Arial"/>
          <w:szCs w:val="24"/>
          <w:lang w:eastAsia="ja-JP"/>
        </w:rPr>
        <w:t xml:space="preserve">CWCF has operated the Fund since the year 2000, and it is currently valued at </w:t>
      </w:r>
      <w:r>
        <w:rPr>
          <w:rFonts w:ascii="Arial" w:hAnsi="Arial" w:cs="Arial"/>
          <w:szCs w:val="24"/>
          <w:lang w:eastAsia="ja-JP"/>
        </w:rPr>
        <w:t>just under</w:t>
      </w:r>
      <w:r w:rsidRPr="00783FAE">
        <w:rPr>
          <w:rFonts w:ascii="Arial" w:hAnsi="Arial" w:cs="Arial"/>
          <w:szCs w:val="24"/>
          <w:lang w:eastAsia="ja-JP"/>
        </w:rPr>
        <w:t xml:space="preserve"> $450,000.  Worker coop-friendly financing to help grow and maintain employment through worker-owned enterprise is critical. </w:t>
      </w:r>
      <w:r>
        <w:rPr>
          <w:rFonts w:ascii="Arial" w:hAnsi="Arial" w:cs="Arial"/>
          <w:szCs w:val="24"/>
          <w:lang w:eastAsia="ja-JP"/>
        </w:rPr>
        <w:t xml:space="preserve"> A significantly larger fund would </w:t>
      </w:r>
      <w:r w:rsidRPr="00783FAE">
        <w:rPr>
          <w:rFonts w:ascii="Arial" w:hAnsi="Arial" w:cs="Arial"/>
          <w:szCs w:val="24"/>
          <w:lang w:eastAsia="ja-JP"/>
        </w:rPr>
        <w:t xml:space="preserve">help </w:t>
      </w:r>
      <w:r>
        <w:rPr>
          <w:rFonts w:ascii="Arial" w:hAnsi="Arial" w:cs="Arial"/>
          <w:szCs w:val="24"/>
          <w:lang w:eastAsia="ja-JP"/>
        </w:rPr>
        <w:t>CWCF</w:t>
      </w:r>
      <w:r w:rsidRPr="00783FAE">
        <w:rPr>
          <w:rFonts w:ascii="Arial" w:hAnsi="Arial" w:cs="Arial"/>
          <w:szCs w:val="24"/>
          <w:lang w:eastAsia="ja-JP"/>
        </w:rPr>
        <w:t xml:space="preserve"> meet far more Canadians’ needs for living-wage jobs</w:t>
      </w:r>
      <w:r>
        <w:rPr>
          <w:rFonts w:ascii="Arial" w:hAnsi="Arial" w:cs="Arial"/>
          <w:szCs w:val="24"/>
          <w:lang w:eastAsia="ja-JP"/>
        </w:rPr>
        <w:t xml:space="preserve"> and enable increased collaboration with the Canadian Co-operative Investment Fund.  </w:t>
      </w:r>
      <w:r w:rsidRPr="00783FAE">
        <w:rPr>
          <w:rFonts w:ascii="Arial" w:hAnsi="Arial" w:cs="Arial"/>
          <w:szCs w:val="24"/>
          <w:lang w:eastAsia="ja-JP"/>
        </w:rPr>
        <w:t xml:space="preserve">  </w:t>
      </w:r>
    </w:p>
    <w:p w14:paraId="3F982CCC" w14:textId="77777777" w:rsidR="005E2DE7" w:rsidRPr="00783FAE" w:rsidRDefault="005E2DE7" w:rsidP="005E2DE7">
      <w:pPr>
        <w:widowControl w:val="0"/>
        <w:autoSpaceDE w:val="0"/>
        <w:autoSpaceDN w:val="0"/>
        <w:adjustRightInd w:val="0"/>
        <w:ind w:left="993"/>
        <w:rPr>
          <w:rFonts w:ascii="Arial" w:hAnsi="Arial" w:cs="Arial"/>
          <w:szCs w:val="24"/>
          <w:lang w:eastAsia="ja-JP"/>
        </w:rPr>
      </w:pPr>
    </w:p>
    <w:p w14:paraId="4BFB7270" w14:textId="77777777" w:rsidR="005E2DE7" w:rsidRPr="00783FAE" w:rsidRDefault="005E2DE7" w:rsidP="005E2DE7">
      <w:pPr>
        <w:widowControl w:val="0"/>
        <w:numPr>
          <w:ilvl w:val="1"/>
          <w:numId w:val="1"/>
        </w:numPr>
        <w:autoSpaceDE w:val="0"/>
        <w:autoSpaceDN w:val="0"/>
        <w:adjustRightInd w:val="0"/>
        <w:ind w:left="993" w:hanging="426"/>
        <w:rPr>
          <w:rFonts w:ascii="Arial" w:hAnsi="Arial" w:cs="Arial"/>
          <w:szCs w:val="24"/>
          <w:lang w:eastAsia="ja-JP"/>
        </w:rPr>
      </w:pPr>
      <w:r>
        <w:rPr>
          <w:rFonts w:ascii="Arial" w:hAnsi="Arial" w:cs="Arial"/>
          <w:b/>
          <w:szCs w:val="24"/>
          <w:u w:val="single"/>
          <w:lang w:eastAsia="ja-JP"/>
        </w:rPr>
        <w:t>Restore the Pre-2011 Rules Regarding Self-directed RRSP’s in C</w:t>
      </w:r>
      <w:r w:rsidRPr="00783FAE">
        <w:rPr>
          <w:rFonts w:ascii="Arial" w:hAnsi="Arial" w:cs="Arial"/>
          <w:b/>
          <w:szCs w:val="24"/>
          <w:u w:val="single"/>
          <w:lang w:eastAsia="ja-JP"/>
        </w:rPr>
        <w:t>o-ops</w:t>
      </w:r>
      <w:r w:rsidRPr="00783FAE">
        <w:rPr>
          <w:rFonts w:ascii="Arial" w:hAnsi="Arial" w:cs="Arial"/>
          <w:szCs w:val="24"/>
          <w:lang w:eastAsia="ja-JP"/>
        </w:rPr>
        <w:t xml:space="preserve">  </w:t>
      </w:r>
    </w:p>
    <w:p w14:paraId="086214D9" w14:textId="77777777" w:rsidR="005E2DE7" w:rsidRPr="00783FAE" w:rsidRDefault="005E2DE7" w:rsidP="005E2DE7">
      <w:pPr>
        <w:widowControl w:val="0"/>
        <w:autoSpaceDE w:val="0"/>
        <w:autoSpaceDN w:val="0"/>
        <w:adjustRightInd w:val="0"/>
        <w:ind w:left="993"/>
        <w:rPr>
          <w:rFonts w:ascii="Arial" w:hAnsi="Arial" w:cs="Arial"/>
          <w:szCs w:val="24"/>
          <w:lang w:eastAsia="ja-JP"/>
        </w:rPr>
      </w:pPr>
      <w:r w:rsidRPr="00783FAE">
        <w:rPr>
          <w:rFonts w:ascii="Arial" w:hAnsi="Arial" w:cs="Arial"/>
          <w:szCs w:val="24"/>
          <w:lang w:eastAsia="ja-JP"/>
        </w:rPr>
        <w:t xml:space="preserve">In 2011, </w:t>
      </w:r>
      <w:r w:rsidRPr="00783FAE">
        <w:rPr>
          <w:rFonts w:ascii="Arial" w:hAnsi="Arial" w:cs="Arial"/>
          <w:szCs w:val="24"/>
        </w:rPr>
        <w:t xml:space="preserve">Finance Canada changed the self-directed RRSP regulations such that, in summary, individuals cannot hold 10% or more of any class of shares in a co-op and also hold RRSPs in that co-op. </w:t>
      </w:r>
      <w:r w:rsidRPr="00783FAE">
        <w:rPr>
          <w:rFonts w:ascii="Arial" w:hAnsi="Arial" w:cs="Arial"/>
          <w:szCs w:val="24"/>
          <w:lang w:eastAsia="ja-JP"/>
        </w:rPr>
        <w:t xml:space="preserve">These new rules make it impossible for smaller co-ops to use RRSP’s as a way to facilitate member financing of co-ops. </w:t>
      </w:r>
      <w:r w:rsidRPr="00783FAE">
        <w:rPr>
          <w:rFonts w:ascii="Arial" w:hAnsi="Arial" w:cs="Arial"/>
          <w:szCs w:val="24"/>
        </w:rPr>
        <w:t>This has significantly decreased the number of worker co-ops</w:t>
      </w:r>
      <w:r>
        <w:rPr>
          <w:rFonts w:ascii="Arial" w:hAnsi="Arial" w:cs="Arial"/>
          <w:szCs w:val="24"/>
        </w:rPr>
        <w:t>, and some other co-ops,</w:t>
      </w:r>
      <w:r w:rsidRPr="00783FAE">
        <w:rPr>
          <w:rFonts w:ascii="Arial" w:hAnsi="Arial" w:cs="Arial"/>
          <w:szCs w:val="24"/>
        </w:rPr>
        <w:t xml:space="preserve"> which can use a self-directed RRSP program.  </w:t>
      </w:r>
      <w:r w:rsidRPr="00783FAE">
        <w:rPr>
          <w:rFonts w:ascii="Arial" w:hAnsi="Arial" w:cs="Arial"/>
          <w:szCs w:val="24"/>
          <w:lang w:eastAsia="ja-JP"/>
        </w:rPr>
        <w:t xml:space="preserve"> </w:t>
      </w:r>
    </w:p>
    <w:p w14:paraId="35C67A5C" w14:textId="77777777" w:rsidR="005E2DE7" w:rsidRPr="00783FAE" w:rsidRDefault="005E2DE7" w:rsidP="005E2DE7">
      <w:pPr>
        <w:widowControl w:val="0"/>
        <w:autoSpaceDE w:val="0"/>
        <w:autoSpaceDN w:val="0"/>
        <w:adjustRightInd w:val="0"/>
        <w:ind w:left="1800"/>
        <w:rPr>
          <w:rFonts w:ascii="Arial" w:hAnsi="Arial" w:cs="Arial"/>
          <w:szCs w:val="24"/>
          <w:lang w:eastAsia="ja-JP"/>
        </w:rPr>
      </w:pPr>
    </w:p>
    <w:p w14:paraId="1A50F7BC" w14:textId="77777777" w:rsidR="005E2DE7" w:rsidRPr="00783FAE" w:rsidRDefault="005E2DE7" w:rsidP="005E2DE7">
      <w:pPr>
        <w:pStyle w:val="NoSpacing"/>
        <w:ind w:left="993"/>
        <w:rPr>
          <w:rFonts w:ascii="Arial" w:hAnsi="Arial" w:cs="Arial"/>
          <w:noProof/>
          <w:sz w:val="24"/>
          <w:szCs w:val="24"/>
          <w:lang w:val="en-US"/>
        </w:rPr>
      </w:pPr>
      <w:r w:rsidRPr="00783FAE">
        <w:rPr>
          <w:rFonts w:ascii="Arial" w:hAnsi="Arial" w:cs="Arial"/>
          <w:noProof/>
          <w:sz w:val="24"/>
          <w:szCs w:val="24"/>
          <w:lang w:val="en-US"/>
        </w:rPr>
        <w:t>Previously, the criteria for eligible investments was either to own less than 10% of the share</w:t>
      </w:r>
      <w:r>
        <w:rPr>
          <w:rFonts w:ascii="Arial" w:hAnsi="Arial" w:cs="Arial"/>
          <w:noProof/>
          <w:sz w:val="24"/>
          <w:szCs w:val="24"/>
          <w:lang w:val="en-US"/>
        </w:rPr>
        <w:t>s</w:t>
      </w:r>
      <w:r w:rsidRPr="00783FAE">
        <w:rPr>
          <w:rFonts w:ascii="Arial" w:hAnsi="Arial" w:cs="Arial"/>
          <w:noProof/>
          <w:sz w:val="24"/>
          <w:szCs w:val="24"/>
          <w:lang w:val="en-US"/>
        </w:rPr>
        <w:t xml:space="preserve"> of the co-operative or if owning higher than 10% of the shares, that the shares eligible for inclusion in the holder’s RRSP be restricted to a maximum value of $25,000</w:t>
      </w:r>
      <w:r w:rsidRPr="00783FAE">
        <w:rPr>
          <w:rFonts w:ascii="Arial" w:hAnsi="Arial" w:cs="Arial"/>
          <w:i/>
          <w:noProof/>
          <w:sz w:val="24"/>
          <w:szCs w:val="24"/>
          <w:lang w:val="en-US"/>
        </w:rPr>
        <w:t>.</w:t>
      </w:r>
      <w:r w:rsidRPr="00783FAE">
        <w:rPr>
          <w:rFonts w:ascii="Arial" w:hAnsi="Arial" w:cs="Arial"/>
          <w:noProof/>
          <w:sz w:val="24"/>
          <w:szCs w:val="24"/>
          <w:lang w:val="en-US"/>
        </w:rPr>
        <w:t xml:space="preserve"> It is this cap, eliminated in 2011, that we would like to see reinstated. Given inflation since 1992 when this $25,000 limit was set, we would suggest that the cap be increased to approximately $37,500 or another appropriate amount, with indexing every three to four years.  </w:t>
      </w:r>
    </w:p>
    <w:p w14:paraId="2F3CB8BF" w14:textId="77777777" w:rsidR="005E2DE7" w:rsidRPr="00783FAE" w:rsidRDefault="005E2DE7" w:rsidP="005E2DE7">
      <w:pPr>
        <w:pStyle w:val="NoSpacing"/>
        <w:rPr>
          <w:rFonts w:ascii="Arial" w:hAnsi="Arial" w:cs="Arial"/>
          <w:noProof/>
          <w:sz w:val="24"/>
          <w:szCs w:val="24"/>
          <w:lang w:val="en-US"/>
        </w:rPr>
      </w:pPr>
    </w:p>
    <w:p w14:paraId="47883BDF" w14:textId="77777777" w:rsidR="005E2DE7" w:rsidRPr="002D452B" w:rsidRDefault="005E2DE7" w:rsidP="005E2DE7">
      <w:pPr>
        <w:pStyle w:val="NoSpacing"/>
        <w:ind w:left="993"/>
        <w:rPr>
          <w:rFonts w:ascii="Arial" w:hAnsi="Arial" w:cs="Arial"/>
          <w:sz w:val="24"/>
          <w:szCs w:val="24"/>
          <w:lang w:eastAsia="ja-JP"/>
        </w:rPr>
      </w:pPr>
      <w:r w:rsidRPr="00783FAE">
        <w:rPr>
          <w:rFonts w:ascii="Arial" w:hAnsi="Arial" w:cs="Arial"/>
          <w:noProof/>
          <w:sz w:val="24"/>
          <w:szCs w:val="24"/>
          <w:lang w:val="en-US"/>
        </w:rPr>
        <w:t xml:space="preserve">For consistency and equity reasons, we also believe that this fiscal measure should apply to both RRSP’s and TFSAs to broaden the capacity for co-operatives to use these programs. </w:t>
      </w:r>
      <w:r w:rsidRPr="00783FAE">
        <w:rPr>
          <w:rFonts w:ascii="Arial" w:hAnsi="Arial" w:cs="Arial"/>
          <w:sz w:val="24"/>
          <w:szCs w:val="24"/>
          <w:lang w:eastAsia="ja-JP"/>
        </w:rPr>
        <w:t>(Finance)</w:t>
      </w:r>
    </w:p>
    <w:p w14:paraId="506DB499" w14:textId="77777777" w:rsidR="005E2DE7" w:rsidRPr="00783FAE" w:rsidRDefault="005E2DE7" w:rsidP="005E2DE7">
      <w:pPr>
        <w:rPr>
          <w:rFonts w:ascii="Arial" w:hAnsi="Arial" w:cs="Arial"/>
          <w:szCs w:val="24"/>
          <w:lang w:eastAsia="ja-JP"/>
        </w:rPr>
      </w:pPr>
    </w:p>
    <w:p w14:paraId="1BB64294" w14:textId="77777777" w:rsidR="005E2DE7" w:rsidRPr="009901EC" w:rsidRDefault="005E2DE7" w:rsidP="005E2DE7">
      <w:pPr>
        <w:pStyle w:val="ListParagraph"/>
        <w:widowControl w:val="0"/>
        <w:numPr>
          <w:ilvl w:val="0"/>
          <w:numId w:val="1"/>
        </w:numPr>
        <w:autoSpaceDE w:val="0"/>
        <w:autoSpaceDN w:val="0"/>
        <w:adjustRightInd w:val="0"/>
        <w:ind w:left="567" w:hanging="370"/>
        <w:rPr>
          <w:rFonts w:ascii="Arial" w:hAnsi="Arial" w:cs="Arial"/>
          <w:szCs w:val="24"/>
          <w:lang w:eastAsia="ja-JP"/>
        </w:rPr>
      </w:pPr>
      <w:r w:rsidRPr="00647EE1">
        <w:rPr>
          <w:rFonts w:ascii="Arial" w:hAnsi="Arial" w:cs="Arial"/>
          <w:b/>
          <w:szCs w:val="24"/>
          <w:lang w:eastAsia="ja-JP"/>
        </w:rPr>
        <w:t>Worker Co-op Development Support Programming, led by CWCF</w:t>
      </w:r>
      <w:r w:rsidRPr="009901EC">
        <w:rPr>
          <w:rFonts w:ascii="Arial" w:hAnsi="Arial" w:cs="Arial"/>
          <w:szCs w:val="24"/>
          <w:lang w:eastAsia="ja-JP"/>
        </w:rPr>
        <w:t xml:space="preserve"> (ISED, etc.)</w:t>
      </w:r>
    </w:p>
    <w:p w14:paraId="3A24D7F2" w14:textId="77777777" w:rsidR="005E2DE7" w:rsidRPr="00783FAE" w:rsidRDefault="005E2DE7" w:rsidP="005E2DE7">
      <w:pPr>
        <w:pStyle w:val="ListParagraph"/>
        <w:widowControl w:val="0"/>
        <w:numPr>
          <w:ilvl w:val="1"/>
          <w:numId w:val="1"/>
        </w:numPr>
        <w:autoSpaceDE w:val="0"/>
        <w:autoSpaceDN w:val="0"/>
        <w:adjustRightInd w:val="0"/>
        <w:ind w:left="993" w:hanging="426"/>
        <w:rPr>
          <w:rFonts w:ascii="Arial" w:hAnsi="Arial" w:cs="Arial"/>
          <w:szCs w:val="24"/>
          <w:lang w:eastAsia="ja-JP"/>
        </w:rPr>
      </w:pPr>
      <w:r w:rsidRPr="00783FAE">
        <w:rPr>
          <w:rFonts w:ascii="Arial" w:hAnsi="Arial" w:cs="Arial"/>
          <w:b/>
          <w:szCs w:val="24"/>
          <w:u w:val="single"/>
          <w:lang w:eastAsia="ja-JP"/>
        </w:rPr>
        <w:t>Worker Co-op Business Succession Program</w:t>
      </w:r>
      <w:r w:rsidRPr="00783FAE">
        <w:rPr>
          <w:rFonts w:ascii="Arial" w:hAnsi="Arial" w:cs="Arial"/>
          <w:szCs w:val="24"/>
          <w:lang w:eastAsia="ja-JP"/>
        </w:rPr>
        <w:t xml:space="preserve"> </w:t>
      </w:r>
    </w:p>
    <w:p w14:paraId="327D30E3" w14:textId="77777777" w:rsidR="005E2DE7" w:rsidRPr="00783FAE" w:rsidRDefault="005E2DE7" w:rsidP="005E2DE7">
      <w:pPr>
        <w:widowControl w:val="0"/>
        <w:autoSpaceDE w:val="0"/>
        <w:autoSpaceDN w:val="0"/>
        <w:adjustRightInd w:val="0"/>
        <w:ind w:left="993"/>
        <w:rPr>
          <w:rFonts w:ascii="Arial" w:hAnsi="Arial" w:cs="Arial"/>
          <w:szCs w:val="24"/>
          <w:lang w:eastAsia="ja-JP"/>
        </w:rPr>
      </w:pPr>
      <w:r w:rsidRPr="00783FAE">
        <w:rPr>
          <w:rFonts w:ascii="Arial" w:hAnsi="Arial" w:cs="Arial"/>
          <w:szCs w:val="24"/>
          <w:lang w:eastAsia="ja-JP"/>
        </w:rPr>
        <w:t xml:space="preserve">A program to promote and provide advisory services for business succession to worker co-ops would assist business owners of small and medium-sized enterprises (“SME’s”) in converting to worker co-ops, as a business succession strategy.  </w:t>
      </w:r>
    </w:p>
    <w:p w14:paraId="07C9435E" w14:textId="77777777" w:rsidR="005E2DE7" w:rsidRPr="00C20CD7" w:rsidRDefault="005E2DE7" w:rsidP="005E2DE7">
      <w:pPr>
        <w:pStyle w:val="ListParagraph"/>
        <w:widowControl w:val="0"/>
        <w:numPr>
          <w:ilvl w:val="1"/>
          <w:numId w:val="1"/>
        </w:numPr>
        <w:autoSpaceDE w:val="0"/>
        <w:autoSpaceDN w:val="0"/>
        <w:adjustRightInd w:val="0"/>
        <w:ind w:left="993" w:hanging="426"/>
        <w:rPr>
          <w:rFonts w:ascii="Arial" w:hAnsi="Arial" w:cs="Arial"/>
          <w:szCs w:val="24"/>
          <w:lang w:eastAsia="ja-JP"/>
        </w:rPr>
      </w:pPr>
      <w:r w:rsidRPr="00C20CD7">
        <w:rPr>
          <w:rFonts w:ascii="Arial" w:hAnsi="Arial" w:cs="Arial"/>
          <w:b/>
          <w:szCs w:val="24"/>
          <w:u w:val="single"/>
          <w:lang w:eastAsia="ja-JP"/>
        </w:rPr>
        <w:t>Worker Co-op Development Support Program</w:t>
      </w:r>
    </w:p>
    <w:p w14:paraId="4F2A2AE4" w14:textId="77777777" w:rsidR="005E2DE7" w:rsidRPr="002D452B" w:rsidRDefault="005E2DE7" w:rsidP="005E2DE7">
      <w:pPr>
        <w:widowControl w:val="0"/>
        <w:autoSpaceDE w:val="0"/>
        <w:autoSpaceDN w:val="0"/>
        <w:adjustRightInd w:val="0"/>
        <w:ind w:left="993"/>
        <w:rPr>
          <w:rFonts w:ascii="Arial" w:hAnsi="Arial" w:cs="Arial"/>
          <w:szCs w:val="24"/>
          <w:lang w:eastAsia="ja-JP"/>
        </w:rPr>
      </w:pPr>
      <w:r w:rsidRPr="00783FAE">
        <w:rPr>
          <w:rFonts w:ascii="Arial" w:hAnsi="Arial" w:cs="Arial"/>
          <w:color w:val="595959"/>
          <w:szCs w:val="24"/>
          <w:lang w:eastAsia="ja-JP"/>
        </w:rPr>
        <w:t>A</w:t>
      </w:r>
      <w:r w:rsidRPr="00783FAE">
        <w:rPr>
          <w:rFonts w:ascii="Arial" w:hAnsi="Arial" w:cs="Arial"/>
          <w:szCs w:val="24"/>
          <w:lang w:eastAsia="ja-JP"/>
        </w:rPr>
        <w:t xml:space="preserve"> strong eco-system for worker co-operative development</w:t>
      </w:r>
      <w:r>
        <w:rPr>
          <w:rFonts w:ascii="Arial" w:hAnsi="Arial" w:cs="Arial"/>
          <w:szCs w:val="24"/>
          <w:lang w:eastAsia="ja-JP"/>
        </w:rPr>
        <w:t xml:space="preserve">, including </w:t>
      </w:r>
      <w:r w:rsidRPr="00783FAE">
        <w:rPr>
          <w:rFonts w:ascii="Arial" w:hAnsi="Arial" w:cs="Arial"/>
          <w:szCs w:val="24"/>
          <w:lang w:eastAsia="ja-JP"/>
        </w:rPr>
        <w:t>technical assistance and training</w:t>
      </w:r>
      <w:r>
        <w:rPr>
          <w:rFonts w:ascii="Arial" w:hAnsi="Arial" w:cs="Arial"/>
          <w:szCs w:val="24"/>
          <w:lang w:eastAsia="ja-JP"/>
        </w:rPr>
        <w:t>,</w:t>
      </w:r>
      <w:r w:rsidRPr="00783FAE">
        <w:rPr>
          <w:rFonts w:ascii="Arial" w:hAnsi="Arial" w:cs="Arial"/>
          <w:szCs w:val="24"/>
          <w:lang w:eastAsia="ja-JP"/>
        </w:rPr>
        <w:t xml:space="preserve"> would provide the tools needed to grow and sustain worker co-operatives.  </w:t>
      </w:r>
    </w:p>
    <w:p w14:paraId="2A15B31C" w14:textId="0582A2B5" w:rsidR="00503AE5" w:rsidRPr="00242DEB" w:rsidRDefault="00503AE5" w:rsidP="00877243">
      <w:pPr>
        <w:widowControl w:val="0"/>
        <w:autoSpaceDE w:val="0"/>
        <w:autoSpaceDN w:val="0"/>
        <w:adjustRightInd w:val="0"/>
        <w:rPr>
          <w:rFonts w:ascii="Helvetica" w:hAnsi="Helvetica" w:cs="Helvetica"/>
          <w:szCs w:val="24"/>
          <w:lang w:bidi="en-US"/>
        </w:rPr>
      </w:pPr>
    </w:p>
    <w:sectPr w:rsidR="00503AE5" w:rsidRPr="00242DEB" w:rsidSect="000F7018">
      <w:footerReference w:type="even" r:id="rId9"/>
      <w:footerReference w:type="default" r:id="rId10"/>
      <w:footerReference w:type="first" r:id="rId11"/>
      <w:pgSz w:w="12240" w:h="15840"/>
      <w:pgMar w:top="851" w:right="1185" w:bottom="1134"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3FC5" w14:textId="77777777" w:rsidR="00647EE1" w:rsidRDefault="00647EE1" w:rsidP="00503AE5">
      <w:r>
        <w:separator/>
      </w:r>
    </w:p>
  </w:endnote>
  <w:endnote w:type="continuationSeparator" w:id="0">
    <w:p w14:paraId="183D9452" w14:textId="77777777" w:rsidR="00647EE1" w:rsidRDefault="00647EE1"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1245" w14:textId="77777777" w:rsidR="00647EE1" w:rsidRDefault="00647EE1" w:rsidP="0064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3F99F" w14:textId="77777777" w:rsidR="00647EE1" w:rsidRDefault="00647EE1" w:rsidP="00647E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59BCF" w14:textId="77777777" w:rsidR="00647EE1" w:rsidRDefault="00647EE1" w:rsidP="00647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66D">
      <w:rPr>
        <w:rStyle w:val="PageNumber"/>
        <w:noProof/>
      </w:rPr>
      <w:t>2</w:t>
    </w:r>
    <w:r>
      <w:rPr>
        <w:rStyle w:val="PageNumber"/>
      </w:rPr>
      <w:fldChar w:fldCharType="end"/>
    </w:r>
  </w:p>
  <w:p w14:paraId="16331E66" w14:textId="77777777" w:rsidR="00647EE1" w:rsidRDefault="00647EE1" w:rsidP="00647EE1">
    <w:pPr>
      <w:pStyle w:val="Footer"/>
      <w:ind w:right="360" w:firstLine="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05A3" w14:textId="77777777" w:rsidR="00647EE1" w:rsidRDefault="00647EE1" w:rsidP="00523EBA">
    <w:pPr>
      <w:pStyle w:val="Footer"/>
      <w:ind w:left="-426" w:right="-144"/>
      <w:rPr>
        <w:rFonts w:ascii="Arial" w:hAnsi="Arial"/>
        <w:color w:val="000000"/>
        <w:sz w:val="22"/>
      </w:rPr>
    </w:pPr>
    <w:r>
      <w:rPr>
        <w:noProof/>
      </w:rPr>
      <mc:AlternateContent>
        <mc:Choice Requires="wps">
          <w:drawing>
            <wp:anchor distT="4294967295" distB="4294967295" distL="114300" distR="114300" simplePos="0" relativeHeight="251660288" behindDoc="0" locked="0" layoutInCell="1" allowOverlap="1" wp14:anchorId="3B5C4360" wp14:editId="5D9196B6">
              <wp:simplePos x="0" y="0"/>
              <wp:positionH relativeFrom="column">
                <wp:posOffset>-771525</wp:posOffset>
              </wp:positionH>
              <wp:positionV relativeFrom="paragraph">
                <wp:posOffset>-133350</wp:posOffset>
              </wp:positionV>
              <wp:extent cx="6853555" cy="0"/>
              <wp:effectExtent l="0" t="0" r="29845" b="25400"/>
              <wp:wrapThrough wrapText="bothSides">
                <wp:wrapPolygon edited="0">
                  <wp:start x="0" y="-1"/>
                  <wp:lineTo x="0" y="-1"/>
                  <wp:lineTo x="21614" y="-1"/>
                  <wp:lineTo x="21614"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0.7pt,-10.45pt" to="478.9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" strokecolor="#548dd4 [1951]" strokeweight="2.25pt">
              <w10:wrap type="through"/>
            </v:line>
          </w:pict>
        </mc:Fallback>
      </mc:AlternateContent>
    </w:r>
    <w:r>
      <w:rPr>
        <w:rFonts w:ascii="Arial" w:hAnsi="Arial" w:cs="Arial"/>
        <w:sz w:val="22"/>
        <w:szCs w:val="22"/>
      </w:rPr>
      <w:t xml:space="preserve">#104, 402 – 30 Ave </w:t>
    </w:r>
    <w:proofErr w:type="gramStart"/>
    <w:r>
      <w:rPr>
        <w:rFonts w:ascii="Arial" w:hAnsi="Arial" w:cs="Arial"/>
        <w:sz w:val="22"/>
        <w:szCs w:val="22"/>
      </w:rPr>
      <w:t>NE  Calgary</w:t>
    </w:r>
    <w:proofErr w:type="gramEnd"/>
    <w:r>
      <w:rPr>
        <w:rFonts w:ascii="Arial" w:hAnsi="Arial" w:cs="Arial"/>
        <w:sz w:val="22"/>
        <w:szCs w:val="22"/>
      </w:rPr>
      <w:t xml:space="preserve">, AB  T2E 2E3                </w:t>
    </w:r>
    <w:r>
      <w:rPr>
        <w:rFonts w:ascii="Arial" w:hAnsi="Arial"/>
        <w:color w:val="000000"/>
        <w:sz w:val="22"/>
      </w:rPr>
      <w:t>tel: (403) 276-8250 / fax: (403) 338-0226</w:t>
    </w:r>
  </w:p>
  <w:p w14:paraId="5409FA4E" w14:textId="77777777" w:rsidR="00647EE1" w:rsidRPr="00523EBA" w:rsidRDefault="00647EE1" w:rsidP="00523EBA">
    <w:pPr>
      <w:pStyle w:val="Footer"/>
      <w:ind w:left="-426" w:right="-144"/>
      <w:rPr>
        <w:rFonts w:ascii="Arial" w:hAnsi="Arial" w:cs="Arial"/>
        <w:sz w:val="22"/>
        <w:szCs w:val="22"/>
      </w:rPr>
    </w:pPr>
    <w:hyperlink r:id="rId1" w:history="1">
      <w:r w:rsidRPr="00882865">
        <w:rPr>
          <w:rStyle w:val="Hyperlink"/>
          <w:rFonts w:ascii="Arial" w:hAnsi="Arial"/>
          <w:sz w:val="22"/>
        </w:rPr>
        <w:t>www.canadianworker.coop</w:t>
      </w:r>
    </w:hyperlink>
    <w:r>
      <w:rPr>
        <w:rFonts w:ascii="Arial" w:hAnsi="Arial"/>
        <w:color w:val="000000"/>
        <w:sz w:val="22"/>
      </w:rPr>
      <w:tab/>
      <w:t xml:space="preserve">                                                                  </w:t>
    </w:r>
    <w:hyperlink r:id="rId2" w:history="1">
      <w:r w:rsidRPr="00882865">
        <w:rPr>
          <w:rStyle w:val="Hyperlink"/>
          <w:rFonts w:ascii="Arial" w:hAnsi="Arial"/>
          <w:sz w:val="22"/>
        </w:rPr>
        <w:t>hazel@canadianworker.coop</w:t>
      </w:r>
    </w:hyperlink>
    <w:r>
      <w:rPr>
        <w:rFonts w:ascii="Arial" w:hAnsi="Arial"/>
        <w:color w:val="000000"/>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4C20" w14:textId="77777777" w:rsidR="00647EE1" w:rsidRDefault="00647EE1" w:rsidP="00503AE5">
      <w:r>
        <w:separator/>
      </w:r>
    </w:p>
  </w:footnote>
  <w:footnote w:type="continuationSeparator" w:id="0">
    <w:p w14:paraId="2E662B04" w14:textId="77777777" w:rsidR="00647EE1" w:rsidRDefault="00647EE1" w:rsidP="00503AE5">
      <w:r>
        <w:continuationSeparator/>
      </w:r>
    </w:p>
  </w:footnote>
  <w:footnote w:id="1">
    <w:p w14:paraId="130CF586" w14:textId="77777777" w:rsidR="00647EE1" w:rsidRPr="00E912A2" w:rsidRDefault="00647EE1" w:rsidP="005E2DE7">
      <w:pPr>
        <w:rPr>
          <w:rFonts w:asciiTheme="majorHAnsi" w:eastAsia="Times New Roman" w:hAnsiTheme="majorHAnsi"/>
          <w:sz w:val="22"/>
          <w:szCs w:val="22"/>
          <w:lang w:val="en-CA"/>
        </w:rPr>
      </w:pPr>
      <w:r w:rsidRPr="00E912A2">
        <w:rPr>
          <w:rStyle w:val="FootnoteReference"/>
          <w:rFonts w:asciiTheme="majorHAnsi" w:hAnsiTheme="majorHAnsi"/>
          <w:sz w:val="22"/>
          <w:szCs w:val="22"/>
        </w:rPr>
        <w:footnoteRef/>
      </w:r>
      <w:r w:rsidRPr="00E912A2">
        <w:rPr>
          <w:rFonts w:asciiTheme="majorHAnsi" w:hAnsiTheme="majorHAnsi"/>
          <w:sz w:val="22"/>
          <w:szCs w:val="22"/>
        </w:rPr>
        <w:t xml:space="preserve"> </w:t>
      </w:r>
      <w:r w:rsidRPr="00E912A2">
        <w:rPr>
          <w:rFonts w:asciiTheme="majorHAnsi" w:eastAsia="Times New Roman" w:hAnsiTheme="majorHAnsi"/>
          <w:sz w:val="22"/>
          <w:szCs w:val="22"/>
          <w:lang w:val="en-CA"/>
        </w:rPr>
        <w:t>Does employee ownership improve performance</w:t>
      </w:r>
      <w:proofErr w:type="gramStart"/>
      <w:r w:rsidRPr="00E912A2">
        <w:rPr>
          <w:rFonts w:asciiTheme="majorHAnsi" w:eastAsia="Times New Roman" w:hAnsiTheme="majorHAnsi"/>
          <w:sz w:val="22"/>
          <w:szCs w:val="22"/>
          <w:lang w:val="en-CA"/>
        </w:rPr>
        <w:t>?,</w:t>
      </w:r>
      <w:proofErr w:type="gramEnd"/>
      <w:r w:rsidRPr="00E912A2">
        <w:rPr>
          <w:rFonts w:asciiTheme="majorHAnsi" w:eastAsia="Times New Roman" w:hAnsiTheme="majorHAnsi"/>
          <w:sz w:val="22"/>
          <w:szCs w:val="22"/>
          <w:lang w:val="en-CA"/>
        </w:rPr>
        <w:t xml:space="preserve"> by Douglas Kruse, Rutgers University, 2016,</w:t>
      </w:r>
    </w:p>
    <w:p w14:paraId="7333CA80" w14:textId="77777777" w:rsidR="00647EE1" w:rsidRPr="00E912A2" w:rsidRDefault="00647EE1" w:rsidP="005E2DE7">
      <w:pPr>
        <w:pStyle w:val="FootnoteText"/>
        <w:rPr>
          <w:rFonts w:asciiTheme="majorHAnsi" w:hAnsiTheme="majorHAnsi"/>
          <w:sz w:val="20"/>
          <w:szCs w:val="20"/>
        </w:rPr>
      </w:pPr>
      <w:hyperlink r:id="rId1" w:history="1">
        <w:r w:rsidRPr="00E912A2">
          <w:rPr>
            <w:rStyle w:val="Hyperlink"/>
            <w:rFonts w:asciiTheme="majorHAnsi" w:hAnsiTheme="majorHAnsi"/>
            <w:sz w:val="22"/>
            <w:szCs w:val="22"/>
          </w:rPr>
          <w:t>https://wol.iza.org/uploads/articles/311/pdfs/does-employee-ownership-improve-performance.pdf</w:t>
        </w:r>
      </w:hyperlink>
      <w:r w:rsidRPr="00E912A2">
        <w:rPr>
          <w:rFonts w:asciiTheme="majorHAnsi" w:hAnsiTheme="majorHAnsi"/>
          <w:sz w:val="20"/>
          <w:szCs w:val="20"/>
        </w:rPr>
        <w:t xml:space="preserve"> </w:t>
      </w:r>
    </w:p>
  </w:footnote>
  <w:footnote w:id="2">
    <w:p w14:paraId="24EC92E1" w14:textId="77777777" w:rsidR="00647EE1" w:rsidRDefault="00647EE1" w:rsidP="005E2DE7">
      <w:pPr>
        <w:pStyle w:val="FootnoteText"/>
      </w:pPr>
      <w:r>
        <w:rPr>
          <w:rStyle w:val="FootnoteReference"/>
        </w:rPr>
        <w:footnoteRef/>
      </w:r>
      <w:r>
        <w:t xml:space="preserve"> </w:t>
      </w:r>
      <w:hyperlink r:id="rId2" w:history="1">
        <w:r w:rsidRPr="00647EE1">
          <w:rPr>
            <w:rStyle w:val="Hyperlink"/>
            <w:rFonts w:asciiTheme="majorHAnsi" w:hAnsiTheme="majorHAnsi" w:cs="Lucida Grande"/>
            <w:sz w:val="22"/>
            <w:szCs w:val="22"/>
          </w:rPr>
          <w:t>http://canadianworker.coop/climate-change/</w:t>
        </w:r>
      </w:hyperlink>
      <w:r>
        <w:rPr>
          <w:rFonts w:ascii="Lucida Grande" w:hAnsi="Lucida Grande" w:cs="Lucida Grande"/>
          <w:color w:val="00000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0D50"/>
    <w:multiLevelType w:val="hybridMultilevel"/>
    <w:tmpl w:val="81843BC8"/>
    <w:lvl w:ilvl="0" w:tplc="D9923680">
      <w:start w:val="1"/>
      <w:numFmt w:val="decimal"/>
      <w:lvlText w:val="%1)"/>
      <w:lvlJc w:val="left"/>
      <w:pPr>
        <w:ind w:left="1080" w:hanging="360"/>
      </w:pPr>
      <w:rPr>
        <w:i w:val="0"/>
      </w:rPr>
    </w:lvl>
    <w:lvl w:ilvl="1" w:tplc="382C8384">
      <w:start w:val="1"/>
      <w:numFmt w:val="lowerLetter"/>
      <w:lvlText w:val="%2."/>
      <w:lvlJc w:val="left"/>
      <w:pPr>
        <w:ind w:left="1495"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B2"/>
    <w:rsid w:val="000F7018"/>
    <w:rsid w:val="0013422B"/>
    <w:rsid w:val="00242DEB"/>
    <w:rsid w:val="00252D2E"/>
    <w:rsid w:val="003C561A"/>
    <w:rsid w:val="003D0636"/>
    <w:rsid w:val="004654BF"/>
    <w:rsid w:val="004B666D"/>
    <w:rsid w:val="004E5B36"/>
    <w:rsid w:val="00503AE5"/>
    <w:rsid w:val="00523EBA"/>
    <w:rsid w:val="00542A72"/>
    <w:rsid w:val="005C123D"/>
    <w:rsid w:val="005E2DE7"/>
    <w:rsid w:val="00647EE1"/>
    <w:rsid w:val="00696D5D"/>
    <w:rsid w:val="006F60FD"/>
    <w:rsid w:val="007636CB"/>
    <w:rsid w:val="00793A0E"/>
    <w:rsid w:val="00877243"/>
    <w:rsid w:val="0092343D"/>
    <w:rsid w:val="009643C1"/>
    <w:rsid w:val="00972EC5"/>
    <w:rsid w:val="00BF10B2"/>
    <w:rsid w:val="00EB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AB92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5E2DE7"/>
    <w:pPr>
      <w:ind w:left="720"/>
      <w:contextualSpacing/>
    </w:pPr>
  </w:style>
  <w:style w:type="paragraph" w:styleId="NoSpacing">
    <w:name w:val="No Spacing"/>
    <w:uiPriority w:val="1"/>
    <w:qFormat/>
    <w:rsid w:val="005E2DE7"/>
    <w:rPr>
      <w:rFonts w:ascii="Calibri" w:eastAsia="Calibri" w:hAnsi="Calibri"/>
      <w:sz w:val="22"/>
      <w:szCs w:val="22"/>
      <w:lang w:val="en-CA" w:eastAsia="en-US"/>
    </w:rPr>
  </w:style>
  <w:style w:type="paragraph" w:styleId="FootnoteText">
    <w:name w:val="footnote text"/>
    <w:basedOn w:val="Normal"/>
    <w:link w:val="FootnoteTextChar"/>
    <w:uiPriority w:val="99"/>
    <w:unhideWhenUsed/>
    <w:rsid w:val="005E2DE7"/>
    <w:rPr>
      <w:rFonts w:ascii="Times New Roman" w:eastAsiaTheme="minorEastAsia" w:hAnsi="Times New Roman"/>
      <w:szCs w:val="24"/>
    </w:rPr>
  </w:style>
  <w:style w:type="character" w:customStyle="1" w:styleId="FootnoteTextChar">
    <w:name w:val="Footnote Text Char"/>
    <w:basedOn w:val="DefaultParagraphFont"/>
    <w:link w:val="FootnoteText"/>
    <w:uiPriority w:val="99"/>
    <w:rsid w:val="005E2DE7"/>
    <w:rPr>
      <w:sz w:val="24"/>
      <w:szCs w:val="24"/>
      <w:lang w:eastAsia="en-US"/>
    </w:rPr>
  </w:style>
  <w:style w:type="character" w:styleId="FootnoteReference">
    <w:name w:val="footnote reference"/>
    <w:basedOn w:val="DefaultParagraphFont"/>
    <w:uiPriority w:val="99"/>
    <w:unhideWhenUsed/>
    <w:rsid w:val="005E2DE7"/>
    <w:rPr>
      <w:vertAlign w:val="superscript"/>
    </w:rPr>
  </w:style>
  <w:style w:type="character" w:styleId="PageNumber">
    <w:name w:val="page number"/>
    <w:basedOn w:val="DefaultParagraphFont"/>
    <w:uiPriority w:val="99"/>
    <w:semiHidden/>
    <w:unhideWhenUsed/>
    <w:rsid w:val="00647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5E2DE7"/>
    <w:pPr>
      <w:ind w:left="720"/>
      <w:contextualSpacing/>
    </w:pPr>
  </w:style>
  <w:style w:type="paragraph" w:styleId="NoSpacing">
    <w:name w:val="No Spacing"/>
    <w:uiPriority w:val="1"/>
    <w:qFormat/>
    <w:rsid w:val="005E2DE7"/>
    <w:rPr>
      <w:rFonts w:ascii="Calibri" w:eastAsia="Calibri" w:hAnsi="Calibri"/>
      <w:sz w:val="22"/>
      <w:szCs w:val="22"/>
      <w:lang w:val="en-CA" w:eastAsia="en-US"/>
    </w:rPr>
  </w:style>
  <w:style w:type="paragraph" w:styleId="FootnoteText">
    <w:name w:val="footnote text"/>
    <w:basedOn w:val="Normal"/>
    <w:link w:val="FootnoteTextChar"/>
    <w:uiPriority w:val="99"/>
    <w:unhideWhenUsed/>
    <w:rsid w:val="005E2DE7"/>
    <w:rPr>
      <w:rFonts w:ascii="Times New Roman" w:eastAsiaTheme="minorEastAsia" w:hAnsi="Times New Roman"/>
      <w:szCs w:val="24"/>
    </w:rPr>
  </w:style>
  <w:style w:type="character" w:customStyle="1" w:styleId="FootnoteTextChar">
    <w:name w:val="Footnote Text Char"/>
    <w:basedOn w:val="DefaultParagraphFont"/>
    <w:link w:val="FootnoteText"/>
    <w:uiPriority w:val="99"/>
    <w:rsid w:val="005E2DE7"/>
    <w:rPr>
      <w:sz w:val="24"/>
      <w:szCs w:val="24"/>
      <w:lang w:eastAsia="en-US"/>
    </w:rPr>
  </w:style>
  <w:style w:type="character" w:styleId="FootnoteReference">
    <w:name w:val="footnote reference"/>
    <w:basedOn w:val="DefaultParagraphFont"/>
    <w:uiPriority w:val="99"/>
    <w:unhideWhenUsed/>
    <w:rsid w:val="005E2DE7"/>
    <w:rPr>
      <w:vertAlign w:val="superscript"/>
    </w:rPr>
  </w:style>
  <w:style w:type="character" w:styleId="PageNumber">
    <w:name w:val="page number"/>
    <w:basedOn w:val="DefaultParagraphFont"/>
    <w:uiPriority w:val="99"/>
    <w:semiHidden/>
    <w:unhideWhenUsed/>
    <w:rsid w:val="0064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anadianworker.coop" TargetMode="External"/><Relationship Id="rId2" Type="http://schemas.openxmlformats.org/officeDocument/2006/relationships/hyperlink" Target="mailto:hazel@canadianworker.coo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ol.iza.org/uploads/articles/311/pdfs/does-employee-ownership-improve-performance.pdf" TargetMode="External"/><Relationship Id="rId2" Type="http://schemas.openxmlformats.org/officeDocument/2006/relationships/hyperlink" Target="http://canadianworker.coop/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1580</Words>
  <Characters>9006</Characters>
  <Application>Microsoft Macintosh Word</Application>
  <DocSecurity>0</DocSecurity>
  <Lines>169</Lines>
  <Paragraphs>43</Paragraphs>
  <ScaleCrop>false</ScaleCrop>
  <Company>Canadian Worker Co-op Federation/ La Fédération can</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Corcoran</dc:creator>
  <cp:keywords/>
  <dc:description/>
  <cp:lastModifiedBy>Hazel Corcoran</cp:lastModifiedBy>
  <cp:revision>8</cp:revision>
  <cp:lastPrinted>2017-02-28T20:01:00Z</cp:lastPrinted>
  <dcterms:created xsi:type="dcterms:W3CDTF">2019-07-30T19:00:00Z</dcterms:created>
  <dcterms:modified xsi:type="dcterms:W3CDTF">2019-07-30T19:33:00Z</dcterms:modified>
</cp:coreProperties>
</file>